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84911" w14:textId="3928F00D" w:rsidR="00EA5156" w:rsidRPr="00D45026" w:rsidRDefault="00EA5156" w:rsidP="00D158C2">
      <w:pPr>
        <w:jc w:val="center"/>
        <w:rPr>
          <w:rFonts w:ascii="Arial" w:hAnsi="Arial" w:cs="Arial"/>
          <w:b/>
          <w:sz w:val="32"/>
          <w:szCs w:val="32"/>
        </w:rPr>
      </w:pPr>
    </w:p>
    <w:p w14:paraId="03D1BBB4" w14:textId="0F3FA0FE" w:rsidR="00F564E4" w:rsidRPr="00D45026" w:rsidRDefault="003D51CA" w:rsidP="00D158C2">
      <w:pPr>
        <w:jc w:val="center"/>
        <w:rPr>
          <w:rFonts w:ascii="Arial" w:hAnsi="Arial" w:cs="Arial"/>
          <w:b/>
          <w:sz w:val="32"/>
          <w:szCs w:val="32"/>
        </w:rPr>
      </w:pPr>
      <w:r w:rsidRPr="00D45026">
        <w:rPr>
          <w:rFonts w:ascii="Arial" w:hAnsi="Arial" w:cs="Arial"/>
          <w:b/>
          <w:sz w:val="32"/>
          <w:szCs w:val="32"/>
          <w:lang w:eastAsia="zh-TW"/>
        </w:rPr>
        <w:t>Kaohsiung Medical University</w:t>
      </w:r>
    </w:p>
    <w:p w14:paraId="201A9CFE" w14:textId="49C99FD3" w:rsidR="00F564E4" w:rsidRPr="00D45026" w:rsidRDefault="003D51CA" w:rsidP="00D158C2">
      <w:pPr>
        <w:jc w:val="center"/>
        <w:rPr>
          <w:rFonts w:ascii="Arial" w:hAnsi="Arial" w:cs="Arial"/>
        </w:rPr>
      </w:pPr>
      <w:r w:rsidRPr="00D45026">
        <w:rPr>
          <w:rFonts w:ascii="Arial" w:hAnsi="Arial" w:cs="Arial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 wp14:anchorId="37AB8377" wp14:editId="74356A4C">
            <wp:simplePos x="0" y="0"/>
            <wp:positionH relativeFrom="column">
              <wp:posOffset>45267</wp:posOffset>
            </wp:positionH>
            <wp:positionV relativeFrom="paragraph">
              <wp:posOffset>448875</wp:posOffset>
            </wp:positionV>
            <wp:extent cx="6103160" cy="2317687"/>
            <wp:effectExtent l="0" t="0" r="0" b="6985"/>
            <wp:wrapTight wrapText="bothSides">
              <wp:wrapPolygon edited="0">
                <wp:start x="0" y="0"/>
                <wp:lineTo x="0" y="21488"/>
                <wp:lineTo x="21508" y="21488"/>
                <wp:lineTo x="2150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160" cy="231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058362" w14:textId="02D0AFA9" w:rsidR="00072E01" w:rsidRPr="00D45026" w:rsidRDefault="00072E01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79198E19" w14:textId="39D3F3EE" w:rsidR="00EA5156" w:rsidRPr="00D45026" w:rsidRDefault="00EA5156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4D76F0FE" w14:textId="58A87426" w:rsidR="00EA5156" w:rsidRPr="00D45026" w:rsidRDefault="00EA5156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3E6E2A3B" w14:textId="7537D496" w:rsidR="00EA5156" w:rsidRPr="00D45026" w:rsidRDefault="00EA5156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5A12F25A" w14:textId="2D9016E1" w:rsidR="00EA5156" w:rsidRPr="00D45026" w:rsidRDefault="00EA5156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1F45C1DA" w14:textId="0C1BEEBC" w:rsidR="00EA5156" w:rsidRPr="00D45026" w:rsidRDefault="00EA5156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5AB32039" w14:textId="102845C7" w:rsidR="00EA5156" w:rsidRPr="00D45026" w:rsidRDefault="00EA5156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468E088A" w14:textId="6B0F5D53" w:rsidR="00B26059" w:rsidRPr="00D45026" w:rsidRDefault="00F564E4" w:rsidP="009A5A63">
      <w:pPr>
        <w:pStyle w:val="ab"/>
        <w:rPr>
          <w:rFonts w:ascii="Arial" w:hAnsi="Arial" w:cs="Arial"/>
          <w:sz w:val="22"/>
        </w:rPr>
      </w:pPr>
      <w:r w:rsidRPr="00D45026">
        <w:rPr>
          <w:rFonts w:ascii="Arial" w:hAnsi="Arial" w:cs="Arial"/>
          <w:b/>
          <w:sz w:val="28"/>
          <w:szCs w:val="28"/>
        </w:rPr>
        <w:t>University Website</w:t>
      </w:r>
      <w:r w:rsidR="00780ACE" w:rsidRPr="00D45026">
        <w:rPr>
          <w:rFonts w:ascii="Arial" w:hAnsi="Arial" w:cs="Arial"/>
          <w:b/>
          <w:sz w:val="28"/>
          <w:szCs w:val="28"/>
        </w:rPr>
        <w:t>:</w:t>
      </w:r>
      <w:r w:rsidR="003D51CA" w:rsidRPr="00D45026">
        <w:rPr>
          <w:rFonts w:ascii="Arial" w:hAnsi="Arial" w:cs="Arial"/>
          <w:b/>
          <w:sz w:val="28"/>
          <w:szCs w:val="28"/>
        </w:rPr>
        <w:t xml:space="preserve"> https://www</w:t>
      </w:r>
      <w:r w:rsidR="0072657B">
        <w:rPr>
          <w:rFonts w:ascii="Arial" w:hAnsi="Arial" w:cs="Arial"/>
          <w:b/>
          <w:sz w:val="28"/>
          <w:szCs w:val="28"/>
        </w:rPr>
        <w:t>.</w:t>
      </w:r>
      <w:r w:rsidR="003D51CA" w:rsidRPr="00D45026">
        <w:rPr>
          <w:rFonts w:ascii="Arial" w:hAnsi="Arial" w:cs="Arial"/>
          <w:b/>
          <w:sz w:val="28"/>
          <w:szCs w:val="28"/>
        </w:rPr>
        <w:t>kmu</w:t>
      </w:r>
      <w:r w:rsidR="0072657B">
        <w:rPr>
          <w:rFonts w:ascii="Arial" w:hAnsi="Arial" w:cs="Arial"/>
          <w:b/>
          <w:sz w:val="28"/>
          <w:szCs w:val="28"/>
        </w:rPr>
        <w:t>.</w:t>
      </w:r>
      <w:r w:rsidR="003D51CA" w:rsidRPr="00D45026">
        <w:rPr>
          <w:rFonts w:ascii="Arial" w:hAnsi="Arial" w:cs="Arial"/>
          <w:b/>
          <w:sz w:val="28"/>
          <w:szCs w:val="28"/>
        </w:rPr>
        <w:t>edu</w:t>
      </w:r>
      <w:r w:rsidR="0072657B">
        <w:rPr>
          <w:rFonts w:ascii="Arial" w:hAnsi="Arial" w:cs="Arial"/>
          <w:b/>
          <w:sz w:val="28"/>
          <w:szCs w:val="28"/>
        </w:rPr>
        <w:t>.</w:t>
      </w:r>
      <w:r w:rsidR="003D51CA" w:rsidRPr="00D45026">
        <w:rPr>
          <w:rFonts w:ascii="Arial" w:hAnsi="Arial" w:cs="Arial"/>
          <w:b/>
          <w:sz w:val="28"/>
          <w:szCs w:val="28"/>
        </w:rPr>
        <w:t>tw/index</w:t>
      </w:r>
      <w:r w:rsidR="0072657B">
        <w:rPr>
          <w:rFonts w:ascii="Arial" w:hAnsi="Arial" w:cs="Arial"/>
          <w:b/>
          <w:sz w:val="28"/>
          <w:szCs w:val="28"/>
        </w:rPr>
        <w:t>.</w:t>
      </w:r>
      <w:r w:rsidR="003D51CA" w:rsidRPr="00D45026">
        <w:rPr>
          <w:rFonts w:ascii="Arial" w:hAnsi="Arial" w:cs="Arial"/>
          <w:b/>
          <w:sz w:val="28"/>
          <w:szCs w:val="28"/>
        </w:rPr>
        <w:t>php/en-gb/</w:t>
      </w:r>
    </w:p>
    <w:p w14:paraId="680626CD" w14:textId="3B994C4A" w:rsidR="0067732C" w:rsidRPr="00D45026" w:rsidRDefault="0067732C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51EA69FA" w14:textId="7E9DE442" w:rsidR="00885BDA" w:rsidRPr="00D45026" w:rsidRDefault="0054568F" w:rsidP="009A5A63">
      <w:pPr>
        <w:pStyle w:val="ab"/>
        <w:rPr>
          <w:rFonts w:ascii="Arial" w:hAnsi="Arial" w:cs="Arial"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Address:</w:t>
      </w:r>
      <w:r w:rsidR="003D51CA" w:rsidRPr="00D45026">
        <w:rPr>
          <w:rFonts w:ascii="Arial" w:hAnsi="Arial" w:cs="Arial"/>
          <w:sz w:val="28"/>
          <w:szCs w:val="28"/>
        </w:rPr>
        <w:t xml:space="preserve"> No</w:t>
      </w:r>
      <w:r w:rsidR="0072657B">
        <w:rPr>
          <w:rFonts w:ascii="Arial" w:hAnsi="Arial" w:cs="Arial"/>
          <w:sz w:val="28"/>
          <w:szCs w:val="28"/>
        </w:rPr>
        <w:t>.</w:t>
      </w:r>
      <w:r w:rsidR="003D51CA" w:rsidRPr="00D45026">
        <w:rPr>
          <w:rFonts w:ascii="Arial" w:hAnsi="Arial" w:cs="Arial"/>
          <w:sz w:val="28"/>
          <w:szCs w:val="28"/>
        </w:rPr>
        <w:t>100</w:t>
      </w:r>
      <w:r w:rsidR="0072657B">
        <w:rPr>
          <w:rFonts w:ascii="Arial" w:hAnsi="Arial" w:cs="Arial"/>
          <w:sz w:val="28"/>
          <w:szCs w:val="28"/>
        </w:rPr>
        <w:t>,</w:t>
      </w:r>
      <w:r w:rsidR="003D51CA" w:rsidRPr="00D45026">
        <w:rPr>
          <w:rFonts w:ascii="Arial" w:hAnsi="Arial" w:cs="Arial"/>
          <w:sz w:val="28"/>
          <w:szCs w:val="28"/>
        </w:rPr>
        <w:t xml:space="preserve"> Shih-Chuan 1st Road</w:t>
      </w:r>
      <w:r w:rsidR="0072657B">
        <w:rPr>
          <w:rFonts w:ascii="Arial" w:hAnsi="Arial" w:cs="Arial"/>
          <w:sz w:val="28"/>
          <w:szCs w:val="28"/>
        </w:rPr>
        <w:t>,</w:t>
      </w:r>
      <w:r w:rsidR="003D51CA" w:rsidRPr="00D45026">
        <w:rPr>
          <w:rFonts w:ascii="Arial" w:hAnsi="Arial" w:cs="Arial"/>
          <w:sz w:val="28"/>
          <w:szCs w:val="28"/>
        </w:rPr>
        <w:t xml:space="preserve"> Sanmin Dist</w:t>
      </w:r>
      <w:r w:rsidR="001F50B7" w:rsidRPr="00D45026">
        <w:rPr>
          <w:rFonts w:ascii="Arial" w:hAnsi="Arial" w:cs="Arial"/>
          <w:sz w:val="28"/>
          <w:szCs w:val="28"/>
        </w:rPr>
        <w:t>rict</w:t>
      </w:r>
      <w:r w:rsidR="0072657B">
        <w:rPr>
          <w:rFonts w:ascii="Arial" w:hAnsi="Arial" w:cs="Arial"/>
          <w:sz w:val="28"/>
          <w:szCs w:val="28"/>
        </w:rPr>
        <w:t>,</w:t>
      </w:r>
      <w:r w:rsidR="003D51CA" w:rsidRPr="00D45026">
        <w:rPr>
          <w:rFonts w:ascii="Arial" w:hAnsi="Arial" w:cs="Arial"/>
          <w:sz w:val="28"/>
          <w:szCs w:val="28"/>
        </w:rPr>
        <w:t xml:space="preserve"> Kaohsiung City</w:t>
      </w:r>
      <w:r w:rsidR="0072657B">
        <w:rPr>
          <w:rFonts w:ascii="Arial" w:hAnsi="Arial" w:cs="Arial"/>
          <w:sz w:val="28"/>
          <w:szCs w:val="28"/>
        </w:rPr>
        <w:t>,</w:t>
      </w:r>
      <w:r w:rsidR="003D51CA" w:rsidRPr="00D45026">
        <w:rPr>
          <w:rFonts w:ascii="Arial" w:hAnsi="Arial" w:cs="Arial"/>
          <w:sz w:val="28"/>
          <w:szCs w:val="28"/>
        </w:rPr>
        <w:t>80708</w:t>
      </w:r>
      <w:r w:rsidR="0072657B">
        <w:rPr>
          <w:rFonts w:ascii="Arial" w:hAnsi="Arial" w:cs="Arial"/>
          <w:sz w:val="28"/>
          <w:szCs w:val="28"/>
        </w:rPr>
        <w:t>,</w:t>
      </w:r>
      <w:r w:rsidR="003D51CA" w:rsidRPr="00D45026">
        <w:rPr>
          <w:rFonts w:ascii="Arial" w:hAnsi="Arial" w:cs="Arial"/>
          <w:sz w:val="28"/>
          <w:szCs w:val="28"/>
        </w:rPr>
        <w:t xml:space="preserve"> Taiwan</w:t>
      </w:r>
    </w:p>
    <w:p w14:paraId="28F07F7A" w14:textId="247BB7F7" w:rsidR="00F564E4" w:rsidRPr="00D45026" w:rsidRDefault="00885BDA" w:rsidP="009A5A63">
      <w:pPr>
        <w:pStyle w:val="ab"/>
        <w:rPr>
          <w:rFonts w:ascii="Arial" w:hAnsi="Arial" w:cs="Arial"/>
          <w:sz w:val="28"/>
          <w:szCs w:val="28"/>
        </w:rPr>
      </w:pPr>
      <w:r w:rsidRPr="00D45026">
        <w:rPr>
          <w:rFonts w:ascii="Arial" w:hAnsi="Arial" w:cs="Arial"/>
          <w:sz w:val="28"/>
          <w:szCs w:val="28"/>
        </w:rPr>
        <w:tab/>
      </w:r>
      <w:r w:rsidRPr="00D45026">
        <w:rPr>
          <w:rFonts w:ascii="Arial" w:hAnsi="Arial" w:cs="Arial"/>
          <w:sz w:val="28"/>
          <w:szCs w:val="28"/>
        </w:rPr>
        <w:tab/>
      </w:r>
      <w:r w:rsidRPr="00D45026">
        <w:rPr>
          <w:rFonts w:ascii="Arial" w:hAnsi="Arial" w:cs="Arial"/>
          <w:sz w:val="28"/>
          <w:szCs w:val="28"/>
        </w:rPr>
        <w:tab/>
      </w:r>
      <w:r w:rsidR="009A5A63" w:rsidRPr="00D45026">
        <w:rPr>
          <w:rFonts w:ascii="Arial" w:hAnsi="Arial" w:cs="Arial"/>
          <w:sz w:val="28"/>
          <w:szCs w:val="28"/>
        </w:rPr>
        <w:tab/>
      </w:r>
      <w:r w:rsidR="009A5A63" w:rsidRPr="00D45026">
        <w:rPr>
          <w:rFonts w:ascii="Arial" w:hAnsi="Arial" w:cs="Arial"/>
          <w:sz w:val="28"/>
          <w:szCs w:val="28"/>
        </w:rPr>
        <w:tab/>
      </w:r>
    </w:p>
    <w:p w14:paraId="2D573520" w14:textId="25442B0B" w:rsidR="00F564E4" w:rsidRPr="00D45026" w:rsidRDefault="00885BDA" w:rsidP="009A5A63">
      <w:pPr>
        <w:pStyle w:val="ab"/>
        <w:rPr>
          <w:rFonts w:ascii="Arial" w:hAnsi="Arial" w:cs="Arial"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 xml:space="preserve">Main </w:t>
      </w:r>
      <w:r w:rsidR="00F564E4" w:rsidRPr="00D45026">
        <w:rPr>
          <w:rFonts w:ascii="Arial" w:hAnsi="Arial" w:cs="Arial"/>
          <w:b/>
          <w:sz w:val="28"/>
          <w:szCs w:val="28"/>
        </w:rPr>
        <w:t>Phone:</w:t>
      </w:r>
      <w:r w:rsidR="003D51CA" w:rsidRPr="00D45026">
        <w:rPr>
          <w:rFonts w:ascii="Arial" w:hAnsi="Arial" w:cs="Arial"/>
          <w:sz w:val="28"/>
          <w:szCs w:val="28"/>
        </w:rPr>
        <w:t xml:space="preserve"> +886 7 312-1101</w:t>
      </w:r>
    </w:p>
    <w:p w14:paraId="059CAAA8" w14:textId="71262C02" w:rsidR="0067732C" w:rsidRPr="00D45026" w:rsidRDefault="0067732C" w:rsidP="009A5A63">
      <w:pPr>
        <w:pStyle w:val="ab"/>
        <w:rPr>
          <w:rFonts w:ascii="Arial" w:hAnsi="Arial" w:cs="Arial"/>
          <w:b/>
          <w:sz w:val="28"/>
          <w:szCs w:val="28"/>
        </w:rPr>
      </w:pPr>
    </w:p>
    <w:p w14:paraId="059DE33F" w14:textId="2EA8E596" w:rsidR="00F564E4" w:rsidRPr="00D45026" w:rsidRDefault="008A4284" w:rsidP="009A5A63">
      <w:pPr>
        <w:pStyle w:val="ab"/>
        <w:rPr>
          <w:rFonts w:ascii="Arial" w:hAnsi="Arial" w:cs="Arial"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President</w:t>
      </w:r>
      <w:r w:rsidR="00F564E4" w:rsidRPr="00D45026">
        <w:rPr>
          <w:rFonts w:ascii="Arial" w:hAnsi="Arial" w:cs="Arial"/>
          <w:b/>
          <w:sz w:val="28"/>
          <w:szCs w:val="28"/>
        </w:rPr>
        <w:t>:</w:t>
      </w:r>
      <w:r w:rsidR="008300B1" w:rsidRPr="00D45026">
        <w:rPr>
          <w:rFonts w:ascii="Arial" w:hAnsi="Arial" w:cs="Arial"/>
          <w:sz w:val="28"/>
          <w:szCs w:val="28"/>
        </w:rPr>
        <w:t xml:space="preserve"> Chun-Yuh Yang</w:t>
      </w:r>
    </w:p>
    <w:p w14:paraId="15239A77" w14:textId="100E0897" w:rsidR="0054568F" w:rsidRPr="00D45026" w:rsidRDefault="0054568F" w:rsidP="0054568F">
      <w:pPr>
        <w:rPr>
          <w:rFonts w:ascii="Arial" w:hAnsi="Arial" w:cs="Arial"/>
          <w:b/>
          <w:sz w:val="28"/>
          <w:szCs w:val="28"/>
        </w:rPr>
      </w:pPr>
    </w:p>
    <w:p w14:paraId="2429CA5B" w14:textId="58CB3B76" w:rsidR="00EA5156" w:rsidRPr="00D45026" w:rsidRDefault="00EA5156" w:rsidP="0054568F">
      <w:pPr>
        <w:pStyle w:val="ab"/>
        <w:rPr>
          <w:rFonts w:ascii="Arial" w:hAnsi="Arial" w:cs="Arial"/>
          <w:b/>
          <w:sz w:val="28"/>
          <w:szCs w:val="28"/>
        </w:rPr>
      </w:pPr>
    </w:p>
    <w:p w14:paraId="5536A599" w14:textId="4A187E8E" w:rsidR="00EA5156" w:rsidRPr="00D45026" w:rsidRDefault="00EA5156" w:rsidP="0054568F">
      <w:pPr>
        <w:pStyle w:val="ab"/>
        <w:rPr>
          <w:rFonts w:ascii="Arial" w:hAnsi="Arial" w:cs="Arial"/>
          <w:b/>
          <w:sz w:val="28"/>
          <w:szCs w:val="28"/>
        </w:rPr>
      </w:pPr>
    </w:p>
    <w:p w14:paraId="24ABF2E3" w14:textId="77777777" w:rsidR="00EA5156" w:rsidRPr="00D45026" w:rsidRDefault="00EA5156" w:rsidP="0054568F">
      <w:pPr>
        <w:pStyle w:val="ab"/>
        <w:rPr>
          <w:rFonts w:ascii="Arial" w:hAnsi="Arial" w:cs="Arial"/>
          <w:b/>
          <w:sz w:val="28"/>
          <w:szCs w:val="28"/>
        </w:rPr>
      </w:pPr>
    </w:p>
    <w:p w14:paraId="3F908BAE" w14:textId="4EC43C96" w:rsidR="001904C1" w:rsidRPr="00D45026" w:rsidRDefault="001904C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br w:type="page"/>
      </w:r>
    </w:p>
    <w:p w14:paraId="11E99203" w14:textId="1629F322" w:rsidR="00F564E4" w:rsidRPr="00D45026" w:rsidRDefault="00F564E4" w:rsidP="0054568F">
      <w:pPr>
        <w:pStyle w:val="ab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lastRenderedPageBreak/>
        <w:t>Institutional Description</w:t>
      </w:r>
    </w:p>
    <w:p w14:paraId="2AFFAA07" w14:textId="289A99DF" w:rsidR="00624A1A" w:rsidRPr="00D01E40" w:rsidRDefault="00953D41" w:rsidP="0072657B">
      <w:pPr>
        <w:pStyle w:val="ab"/>
        <w:spacing w:line="400" w:lineRule="exact"/>
        <w:jc w:val="both"/>
        <w:rPr>
          <w:rFonts w:ascii="Arial" w:hAnsi="Arial" w:cs="Arial"/>
          <w:shd w:val="clear" w:color="auto" w:fill="FFFFFF"/>
        </w:rPr>
      </w:pPr>
      <w:r w:rsidRPr="00D45026">
        <w:rPr>
          <w:rFonts w:ascii="Arial" w:hAnsi="Arial" w:cs="Arial"/>
          <w:shd w:val="clear" w:color="auto" w:fill="FFFFFF"/>
        </w:rPr>
        <w:t>Kaohsiung Medical University</w:t>
      </w:r>
      <w:r w:rsidR="001F50B7" w:rsidRPr="00D45026">
        <w:rPr>
          <w:rFonts w:ascii="Arial" w:hAnsi="Arial" w:cs="Arial"/>
          <w:shd w:val="clear" w:color="auto" w:fill="FFFFFF"/>
        </w:rPr>
        <w:t xml:space="preserve"> (KMU)</w:t>
      </w:r>
      <w:r w:rsidRPr="00D45026">
        <w:rPr>
          <w:rFonts w:ascii="Arial" w:hAnsi="Arial" w:cs="Arial"/>
          <w:shd w:val="clear" w:color="auto" w:fill="FFFFFF"/>
        </w:rPr>
        <w:t xml:space="preserve"> was established in 1954</w:t>
      </w:r>
      <w:r w:rsidR="00C93613" w:rsidRPr="00D45026">
        <w:rPr>
          <w:rFonts w:ascii="Arial" w:hAnsi="Arial" w:cs="Arial"/>
          <w:shd w:val="clear" w:color="auto" w:fill="FFFFFF"/>
        </w:rPr>
        <w:t xml:space="preserve"> </w:t>
      </w:r>
      <w:r w:rsidR="001D79E9" w:rsidRPr="00D45026">
        <w:rPr>
          <w:rFonts w:ascii="Arial" w:hAnsi="Arial" w:cs="Arial"/>
          <w:shd w:val="clear" w:color="auto" w:fill="FFFFFF"/>
        </w:rPr>
        <w:t xml:space="preserve">as Kaohsiung Medical College </w:t>
      </w:r>
      <w:r w:rsidR="00C93613" w:rsidRPr="00D45026">
        <w:rPr>
          <w:rFonts w:ascii="Arial" w:hAnsi="Arial" w:cs="Arial"/>
          <w:shd w:val="clear" w:color="auto" w:fill="FFFFFF"/>
        </w:rPr>
        <w:t>in downtown Kaohsiung</w:t>
      </w:r>
      <w:r w:rsidR="0072657B">
        <w:rPr>
          <w:rFonts w:ascii="Arial" w:hAnsi="Arial" w:cs="Arial"/>
          <w:shd w:val="clear" w:color="auto" w:fill="FFFFFF"/>
        </w:rPr>
        <w:t>,</w:t>
      </w:r>
      <w:r w:rsidR="00C93613" w:rsidRPr="00D45026">
        <w:rPr>
          <w:rFonts w:ascii="Arial" w:hAnsi="Arial" w:cs="Arial"/>
          <w:shd w:val="clear" w:color="auto" w:fill="FFFFFF"/>
        </w:rPr>
        <w:t xml:space="preserve"> </w:t>
      </w:r>
      <w:r w:rsidR="00667C03" w:rsidRPr="00D45026">
        <w:rPr>
          <w:rFonts w:ascii="Arial" w:hAnsi="Arial" w:cs="Arial"/>
          <w:shd w:val="clear" w:color="auto" w:fill="FFFFFF"/>
        </w:rPr>
        <w:t xml:space="preserve">a </w:t>
      </w:r>
      <w:r w:rsidR="00C84691">
        <w:rPr>
          <w:rFonts w:ascii="Arial" w:hAnsi="Arial" w:cs="Arial"/>
          <w:shd w:val="clear" w:color="auto" w:fill="FFFFFF"/>
        </w:rPr>
        <w:t xml:space="preserve">well-known </w:t>
      </w:r>
      <w:r w:rsidR="00667C03" w:rsidRPr="00D45026">
        <w:rPr>
          <w:rFonts w:ascii="Arial" w:hAnsi="Arial" w:cs="Arial"/>
          <w:shd w:val="clear" w:color="auto" w:fill="FFFFFF"/>
        </w:rPr>
        <w:t xml:space="preserve">harbor city </w:t>
      </w:r>
      <w:r w:rsidR="0076369F">
        <w:rPr>
          <w:rFonts w:ascii="Arial" w:hAnsi="Arial" w:cs="Arial"/>
          <w:shd w:val="clear" w:color="auto" w:fill="FFFFFF"/>
        </w:rPr>
        <w:t>for</w:t>
      </w:r>
      <w:r w:rsidR="00667C03" w:rsidRPr="00D45026">
        <w:rPr>
          <w:rFonts w:ascii="Arial" w:hAnsi="Arial" w:cs="Arial"/>
          <w:shd w:val="clear" w:color="auto" w:fill="FFFFFF"/>
        </w:rPr>
        <w:t xml:space="preserve"> its oceanic scenery</w:t>
      </w:r>
      <w:r w:rsidR="0072657B">
        <w:rPr>
          <w:rFonts w:ascii="Arial" w:hAnsi="Arial" w:cs="Arial"/>
          <w:shd w:val="clear" w:color="auto" w:fill="FFFFFF"/>
        </w:rPr>
        <w:t>.</w:t>
      </w:r>
      <w:r w:rsidRPr="00D45026">
        <w:rPr>
          <w:rFonts w:ascii="Arial" w:hAnsi="Arial" w:cs="Arial"/>
          <w:shd w:val="clear" w:color="auto" w:fill="FFFFFF"/>
        </w:rPr>
        <w:t xml:space="preserve"> Apart f</w:t>
      </w:r>
      <w:r w:rsidRPr="00D01E40">
        <w:rPr>
          <w:rFonts w:ascii="Arial" w:hAnsi="Arial" w:cs="Arial"/>
          <w:shd w:val="clear" w:color="auto" w:fill="FFFFFF"/>
        </w:rPr>
        <w:t>rom being the first private medical university</w:t>
      </w:r>
      <w:r w:rsidR="001F50B7" w:rsidRPr="00D01E40">
        <w:rPr>
          <w:rFonts w:ascii="Arial" w:hAnsi="Arial" w:cs="Arial"/>
          <w:shd w:val="clear" w:color="auto" w:fill="FFFFFF"/>
        </w:rPr>
        <w:t xml:space="preserve"> in Taiwan</w:t>
      </w:r>
      <w:r w:rsidR="0072657B" w:rsidRPr="00D01E40">
        <w:rPr>
          <w:rFonts w:ascii="Arial" w:hAnsi="Arial" w:cs="Arial"/>
          <w:shd w:val="clear" w:color="auto" w:fill="FFFFFF"/>
        </w:rPr>
        <w:t>,</w:t>
      </w:r>
      <w:r w:rsidRPr="00D01E40">
        <w:rPr>
          <w:rFonts w:ascii="Arial" w:hAnsi="Arial" w:cs="Arial"/>
          <w:shd w:val="clear" w:color="auto" w:fill="FFFFFF"/>
        </w:rPr>
        <w:t xml:space="preserve"> it has become an </w:t>
      </w:r>
      <w:r w:rsidR="0076369F">
        <w:rPr>
          <w:rFonts w:ascii="Arial" w:hAnsi="Arial" w:cs="Arial"/>
          <w:shd w:val="clear" w:color="auto" w:fill="FFFFFF"/>
        </w:rPr>
        <w:t>essential</w:t>
      </w:r>
      <w:r w:rsidRPr="00D01E40">
        <w:rPr>
          <w:rFonts w:ascii="Arial" w:hAnsi="Arial" w:cs="Arial"/>
          <w:shd w:val="clear" w:color="auto" w:fill="FFFFFF"/>
        </w:rPr>
        <w:t xml:space="preserve"> cradle for </w:t>
      </w:r>
      <w:r w:rsidR="00E24293" w:rsidRPr="00D01E40">
        <w:rPr>
          <w:rFonts w:ascii="Arial" w:hAnsi="Arial" w:cs="Arial"/>
          <w:shd w:val="clear" w:color="auto" w:fill="FFFFFF"/>
        </w:rPr>
        <w:t>highly skilled</w:t>
      </w:r>
      <w:r w:rsidRPr="00D01E40">
        <w:rPr>
          <w:rFonts w:ascii="Arial" w:hAnsi="Arial" w:cs="Arial"/>
          <w:shd w:val="clear" w:color="auto" w:fill="FFFFFF"/>
        </w:rPr>
        <w:t xml:space="preserve"> physicians and medical-related specialists</w:t>
      </w:r>
      <w:r w:rsidR="0072657B" w:rsidRPr="00D01E40">
        <w:rPr>
          <w:rFonts w:ascii="Arial" w:hAnsi="Arial" w:cs="Arial"/>
          <w:shd w:val="clear" w:color="auto" w:fill="FFFFFF"/>
        </w:rPr>
        <w:t>.</w:t>
      </w:r>
      <w:r w:rsidRPr="00D01E40">
        <w:rPr>
          <w:rFonts w:ascii="Arial" w:hAnsi="Arial" w:cs="Arial"/>
          <w:shd w:val="clear" w:color="auto" w:fill="FFFFFF"/>
        </w:rPr>
        <w:t xml:space="preserve"> </w:t>
      </w:r>
      <w:r w:rsidR="001D79E9" w:rsidRPr="00D01E40">
        <w:rPr>
          <w:rFonts w:ascii="Arial" w:hAnsi="Arial" w:cs="Arial"/>
          <w:shd w:val="clear" w:color="auto" w:fill="FFFFFF"/>
        </w:rPr>
        <w:t>In the early years</w:t>
      </w:r>
      <w:r w:rsidR="0076369F">
        <w:rPr>
          <w:rFonts w:ascii="Arial" w:hAnsi="Arial" w:cs="Arial"/>
          <w:shd w:val="clear" w:color="auto" w:fill="FFFFFF"/>
        </w:rPr>
        <w:t>,</w:t>
      </w:r>
      <w:r w:rsidR="001D79E9" w:rsidRPr="00D01E40">
        <w:rPr>
          <w:rFonts w:ascii="Arial" w:hAnsi="Arial" w:cs="Arial"/>
          <w:shd w:val="clear" w:color="auto" w:fill="FFFFFF"/>
        </w:rPr>
        <w:t xml:space="preserve"> </w:t>
      </w:r>
      <w:r w:rsidR="00D4000B" w:rsidRPr="00D01E40">
        <w:rPr>
          <w:rFonts w:ascii="Arial" w:hAnsi="Arial" w:cs="Arial"/>
          <w:shd w:val="clear" w:color="auto" w:fill="FFFFFF"/>
        </w:rPr>
        <w:t>KMU</w:t>
      </w:r>
      <w:r w:rsidRPr="00D01E40">
        <w:rPr>
          <w:rFonts w:ascii="Arial" w:hAnsi="Arial" w:cs="Arial"/>
          <w:shd w:val="clear" w:color="auto" w:fill="FFFFFF"/>
        </w:rPr>
        <w:t xml:space="preserve"> </w:t>
      </w:r>
      <w:r w:rsidR="00D83487" w:rsidRPr="00D01E40">
        <w:rPr>
          <w:rFonts w:ascii="Arial" w:hAnsi="Arial" w:cs="Arial" w:hint="eastAsia"/>
          <w:shd w:val="clear" w:color="auto" w:fill="FFFFFF"/>
          <w:lang w:eastAsia="zh-TW"/>
        </w:rPr>
        <w:t>se</w:t>
      </w:r>
      <w:r w:rsidR="00D83487" w:rsidRPr="00D01E40">
        <w:rPr>
          <w:rFonts w:ascii="Arial" w:hAnsi="Arial" w:cs="Arial"/>
          <w:shd w:val="clear" w:color="auto" w:fill="FFFFFF"/>
          <w:lang w:eastAsia="zh-TW"/>
        </w:rPr>
        <w:t>rved as</w:t>
      </w:r>
      <w:r w:rsidR="00921B28" w:rsidRPr="00D01E40">
        <w:rPr>
          <w:rFonts w:ascii="Arial" w:hAnsi="Arial" w:cs="Arial"/>
          <w:shd w:val="clear" w:color="auto" w:fill="FFFFFF"/>
        </w:rPr>
        <w:t xml:space="preserve"> </w:t>
      </w:r>
      <w:r w:rsidRPr="00D01E40">
        <w:rPr>
          <w:rFonts w:ascii="Arial" w:hAnsi="Arial" w:cs="Arial"/>
          <w:shd w:val="clear" w:color="auto" w:fill="FFFFFF"/>
        </w:rPr>
        <w:t xml:space="preserve">a center </w:t>
      </w:r>
      <w:r w:rsidR="00C84691">
        <w:rPr>
          <w:rFonts w:ascii="Arial" w:hAnsi="Arial" w:cs="Arial"/>
          <w:shd w:val="clear" w:color="auto" w:fill="FFFFFF"/>
        </w:rPr>
        <w:t>for</w:t>
      </w:r>
      <w:r w:rsidRPr="00D01E40">
        <w:rPr>
          <w:rFonts w:ascii="Arial" w:hAnsi="Arial" w:cs="Arial"/>
          <w:shd w:val="clear" w:color="auto" w:fill="FFFFFF"/>
        </w:rPr>
        <w:t xml:space="preserve"> medical care and local tropical medicine</w:t>
      </w:r>
      <w:r w:rsidR="0076369F">
        <w:rPr>
          <w:rFonts w:ascii="Arial" w:hAnsi="Arial" w:cs="Arial"/>
          <w:shd w:val="clear" w:color="auto" w:fill="FFFFFF"/>
        </w:rPr>
        <w:t xml:space="preserve"> study</w:t>
      </w:r>
      <w:r w:rsidR="0072657B" w:rsidRPr="00D01E40">
        <w:rPr>
          <w:rFonts w:ascii="Arial" w:hAnsi="Arial" w:cs="Arial"/>
          <w:shd w:val="clear" w:color="auto" w:fill="FFFFFF"/>
        </w:rPr>
        <w:t>.</w:t>
      </w:r>
      <w:r w:rsidRPr="00D01E40">
        <w:rPr>
          <w:rFonts w:ascii="Arial" w:hAnsi="Arial" w:cs="Arial"/>
          <w:shd w:val="clear" w:color="auto" w:fill="FFFFFF"/>
        </w:rPr>
        <w:t xml:space="preserve"> </w:t>
      </w:r>
    </w:p>
    <w:p w14:paraId="573FF825" w14:textId="77777777" w:rsidR="00624A1A" w:rsidRPr="00D01E40" w:rsidRDefault="00624A1A" w:rsidP="001904C1">
      <w:pPr>
        <w:pStyle w:val="ab"/>
        <w:spacing w:line="400" w:lineRule="exact"/>
        <w:rPr>
          <w:rFonts w:ascii="Arial" w:hAnsi="Arial" w:cs="Arial"/>
          <w:shd w:val="clear" w:color="auto" w:fill="FFFFFF"/>
        </w:rPr>
      </w:pPr>
    </w:p>
    <w:p w14:paraId="710D0E32" w14:textId="321C5905" w:rsidR="00624A1A" w:rsidRPr="00D01E40" w:rsidRDefault="00843BDD" w:rsidP="0072657B">
      <w:pPr>
        <w:pStyle w:val="ab"/>
        <w:spacing w:line="400" w:lineRule="exact"/>
        <w:jc w:val="both"/>
        <w:rPr>
          <w:rFonts w:ascii="Arial" w:hAnsi="Arial" w:cs="Arial"/>
          <w:shd w:val="clear" w:color="auto" w:fill="FFFFFF"/>
        </w:rPr>
      </w:pPr>
      <w:r w:rsidRPr="00D01E40">
        <w:rPr>
          <w:rFonts w:ascii="Arial" w:hAnsi="Arial" w:cs="Arial"/>
          <w:shd w:val="clear" w:color="auto" w:fill="FFFFFF"/>
        </w:rPr>
        <w:t>A</w:t>
      </w:r>
      <w:r w:rsidR="00952CFD" w:rsidRPr="00D01E40">
        <w:rPr>
          <w:rFonts w:ascii="Arial" w:hAnsi="Arial" w:cs="Arial"/>
          <w:shd w:val="clear" w:color="auto" w:fill="FFFFFF"/>
        </w:rPr>
        <w:t>fter the World Health Organization announc</w:t>
      </w:r>
      <w:r w:rsidR="001D79E9" w:rsidRPr="00D01E40">
        <w:rPr>
          <w:rFonts w:ascii="Arial" w:hAnsi="Arial" w:cs="Arial"/>
          <w:shd w:val="clear" w:color="auto" w:fill="FFFFFF"/>
        </w:rPr>
        <w:t>ed</w:t>
      </w:r>
      <w:r w:rsidR="00952CFD" w:rsidRPr="00D01E40">
        <w:rPr>
          <w:rFonts w:ascii="Arial" w:hAnsi="Arial" w:cs="Arial"/>
          <w:shd w:val="clear" w:color="auto" w:fill="FFFFFF"/>
        </w:rPr>
        <w:t xml:space="preserve"> </w:t>
      </w:r>
      <w:r w:rsidR="001D79E9" w:rsidRPr="00D01E40">
        <w:rPr>
          <w:rFonts w:ascii="Arial" w:hAnsi="Arial" w:cs="Arial"/>
          <w:shd w:val="clear" w:color="auto" w:fill="FFFFFF"/>
        </w:rPr>
        <w:t xml:space="preserve">its intention </w:t>
      </w:r>
      <w:r w:rsidRPr="00D01E40">
        <w:rPr>
          <w:rFonts w:ascii="Arial" w:hAnsi="Arial" w:cs="Arial"/>
          <w:shd w:val="clear" w:color="auto" w:fill="FFFFFF"/>
        </w:rPr>
        <w:t>to delist Taiwan</w:t>
      </w:r>
      <w:r w:rsidR="00952CFD" w:rsidRPr="00D01E40">
        <w:rPr>
          <w:rFonts w:ascii="Arial" w:hAnsi="Arial" w:cs="Arial"/>
          <w:shd w:val="clear" w:color="auto" w:fill="FFFFFF"/>
        </w:rPr>
        <w:t xml:space="preserve"> </w:t>
      </w:r>
      <w:r w:rsidRPr="00D01E40">
        <w:rPr>
          <w:rFonts w:ascii="Arial" w:hAnsi="Arial" w:cs="Arial"/>
          <w:shd w:val="clear" w:color="auto" w:fill="FFFFFF"/>
        </w:rPr>
        <w:t xml:space="preserve">from </w:t>
      </w:r>
      <w:r w:rsidR="001F50B7" w:rsidRPr="00D01E40">
        <w:rPr>
          <w:rFonts w:ascii="Arial" w:hAnsi="Arial" w:cs="Arial"/>
          <w:shd w:val="clear" w:color="auto" w:fill="FFFFFF"/>
        </w:rPr>
        <w:t xml:space="preserve">the </w:t>
      </w:r>
      <w:r w:rsidR="00952CFD" w:rsidRPr="00D01E40">
        <w:rPr>
          <w:rFonts w:ascii="Arial" w:hAnsi="Arial" w:cs="Arial"/>
          <w:shd w:val="clear" w:color="auto" w:fill="FFFFFF"/>
        </w:rPr>
        <w:t>tropical disease endemic area</w:t>
      </w:r>
      <w:r w:rsidR="0072657B" w:rsidRPr="00D01E40">
        <w:rPr>
          <w:rFonts w:ascii="Arial" w:hAnsi="Arial" w:cs="Arial"/>
          <w:shd w:val="clear" w:color="auto" w:fill="FFFFFF"/>
        </w:rPr>
        <w:t>,</w:t>
      </w:r>
      <w:r w:rsidR="00952CFD" w:rsidRPr="00D01E40">
        <w:rPr>
          <w:rFonts w:ascii="Arial" w:hAnsi="Arial" w:cs="Arial"/>
          <w:shd w:val="clear" w:color="auto" w:fill="FFFFFF"/>
        </w:rPr>
        <w:t xml:space="preserve"> t</w:t>
      </w:r>
      <w:r w:rsidR="00953D41" w:rsidRPr="00D01E40">
        <w:rPr>
          <w:rFonts w:ascii="Arial" w:hAnsi="Arial" w:cs="Arial"/>
          <w:shd w:val="clear" w:color="auto" w:fill="FFFFFF"/>
        </w:rPr>
        <w:t xml:space="preserve">he college </w:t>
      </w:r>
      <w:r w:rsidRPr="00D01E40">
        <w:rPr>
          <w:rFonts w:ascii="Arial" w:hAnsi="Arial" w:cs="Arial"/>
          <w:shd w:val="clear" w:color="auto" w:fill="FFFFFF"/>
        </w:rPr>
        <w:t>lifted</w:t>
      </w:r>
      <w:r w:rsidR="00953D41" w:rsidRPr="00D01E40">
        <w:rPr>
          <w:rFonts w:ascii="Arial" w:hAnsi="Arial" w:cs="Arial"/>
          <w:shd w:val="clear" w:color="auto" w:fill="FFFFFF"/>
        </w:rPr>
        <w:t xml:space="preserve"> its tropical disease research mission</w:t>
      </w:r>
      <w:r w:rsidR="004E432D">
        <w:rPr>
          <w:rFonts w:ascii="Arial" w:hAnsi="Arial" w:cs="Arial"/>
          <w:shd w:val="clear" w:color="auto" w:fill="FFFFFF"/>
        </w:rPr>
        <w:t xml:space="preserve"> </w:t>
      </w:r>
      <w:r w:rsidR="00953D41" w:rsidRPr="00D01E40">
        <w:rPr>
          <w:rFonts w:ascii="Arial" w:hAnsi="Arial" w:cs="Arial"/>
          <w:shd w:val="clear" w:color="auto" w:fill="FFFFFF"/>
        </w:rPr>
        <w:t>and evolv</w:t>
      </w:r>
      <w:r w:rsidR="00263D6D" w:rsidRPr="00D01E40">
        <w:rPr>
          <w:rFonts w:ascii="Arial" w:hAnsi="Arial" w:cs="Arial"/>
          <w:shd w:val="clear" w:color="auto" w:fill="FFFFFF"/>
        </w:rPr>
        <w:t>ed</w:t>
      </w:r>
      <w:r w:rsidR="00953D41" w:rsidRPr="00D01E40">
        <w:rPr>
          <w:rFonts w:ascii="Arial" w:hAnsi="Arial" w:cs="Arial"/>
          <w:shd w:val="clear" w:color="auto" w:fill="FFFFFF"/>
        </w:rPr>
        <w:t xml:space="preserve"> </w:t>
      </w:r>
      <w:r w:rsidR="004E432D">
        <w:rPr>
          <w:rFonts w:ascii="Arial" w:hAnsi="Arial" w:cs="Arial"/>
          <w:shd w:val="clear" w:color="auto" w:fill="FFFFFF"/>
        </w:rPr>
        <w:t xml:space="preserve">to </w:t>
      </w:r>
      <w:r w:rsidR="00D83487" w:rsidRPr="00D01E40">
        <w:rPr>
          <w:rFonts w:ascii="Arial" w:hAnsi="Arial" w:cs="Arial"/>
          <w:shd w:val="clear" w:color="auto" w:fill="FFFFFF"/>
        </w:rPr>
        <w:t>focus on</w:t>
      </w:r>
      <w:r w:rsidR="00953D41" w:rsidRPr="00D01E40">
        <w:rPr>
          <w:rFonts w:ascii="Arial" w:hAnsi="Arial" w:cs="Arial"/>
          <w:shd w:val="clear" w:color="auto" w:fill="FFFFFF"/>
        </w:rPr>
        <w:t xml:space="preserve"> basic medical science and clinical medical research</w:t>
      </w:r>
      <w:r w:rsidR="0072657B" w:rsidRPr="00D01E40">
        <w:rPr>
          <w:rFonts w:ascii="Arial" w:hAnsi="Arial" w:cs="Arial"/>
          <w:shd w:val="clear" w:color="auto" w:fill="FFFFFF"/>
        </w:rPr>
        <w:t>.</w:t>
      </w:r>
      <w:r w:rsidR="00953D41" w:rsidRPr="00D01E40">
        <w:rPr>
          <w:rFonts w:ascii="Arial" w:hAnsi="Arial" w:cs="Arial"/>
          <w:shd w:val="clear" w:color="auto" w:fill="FFFFFF"/>
        </w:rPr>
        <w:t xml:space="preserve"> </w:t>
      </w:r>
      <w:r w:rsidR="00F06F26" w:rsidRPr="00D01E40">
        <w:rPr>
          <w:rFonts w:ascii="Arial" w:hAnsi="Arial" w:cs="Arial"/>
          <w:shd w:val="clear" w:color="auto" w:fill="FFFFFF"/>
        </w:rPr>
        <w:t>For over 70 years</w:t>
      </w:r>
      <w:r w:rsidR="004E432D">
        <w:rPr>
          <w:rFonts w:ascii="Arial" w:hAnsi="Arial" w:cs="Arial"/>
          <w:shd w:val="clear" w:color="auto" w:fill="FFFFFF"/>
        </w:rPr>
        <w:t>,</w:t>
      </w:r>
      <w:r w:rsidR="00F06F26" w:rsidRPr="00D01E40">
        <w:rPr>
          <w:rFonts w:ascii="Arial" w:hAnsi="Arial" w:cs="Arial"/>
          <w:shd w:val="clear" w:color="auto" w:fill="FFFFFF"/>
        </w:rPr>
        <w:t xml:space="preserve"> t</w:t>
      </w:r>
      <w:r w:rsidR="00953D41" w:rsidRPr="00D01E40">
        <w:rPr>
          <w:rFonts w:ascii="Arial" w:hAnsi="Arial" w:cs="Arial"/>
          <w:shd w:val="clear" w:color="auto" w:fill="FFFFFF"/>
        </w:rPr>
        <w:t xml:space="preserve">he university has continued to </w:t>
      </w:r>
      <w:r w:rsidR="00F06F26" w:rsidRPr="00D01E40">
        <w:rPr>
          <w:rFonts w:ascii="Arial" w:hAnsi="Arial" w:cs="Arial"/>
          <w:shd w:val="clear" w:color="auto" w:fill="FFFFFF"/>
        </w:rPr>
        <w:t xml:space="preserve">improve and </w:t>
      </w:r>
      <w:r w:rsidR="00953D41" w:rsidRPr="00D01E40">
        <w:rPr>
          <w:rFonts w:ascii="Arial" w:hAnsi="Arial" w:cs="Arial"/>
          <w:shd w:val="clear" w:color="auto" w:fill="FFFFFF"/>
        </w:rPr>
        <w:t>strengthen its medical services</w:t>
      </w:r>
      <w:r w:rsidR="0072657B" w:rsidRPr="00D01E40">
        <w:rPr>
          <w:rFonts w:ascii="Arial" w:hAnsi="Arial" w:cs="Arial"/>
          <w:shd w:val="clear" w:color="auto" w:fill="FFFFFF"/>
        </w:rPr>
        <w:t>.</w:t>
      </w:r>
      <w:r w:rsidR="00953D41" w:rsidRPr="00D01E40">
        <w:rPr>
          <w:rFonts w:ascii="Arial" w:hAnsi="Arial" w:cs="Arial"/>
          <w:shd w:val="clear" w:color="auto" w:fill="FFFFFF"/>
        </w:rPr>
        <w:t xml:space="preserve"> </w:t>
      </w:r>
      <w:r w:rsidR="00DC5992">
        <w:rPr>
          <w:rFonts w:ascii="Arial" w:hAnsi="Arial" w:cs="Arial"/>
          <w:shd w:val="clear" w:color="auto" w:fill="FFFFFF"/>
        </w:rPr>
        <w:t xml:space="preserve">As a result, </w:t>
      </w:r>
      <w:r w:rsidR="00953D41" w:rsidRPr="00D01E40">
        <w:rPr>
          <w:rFonts w:ascii="Arial" w:hAnsi="Arial" w:cs="Arial"/>
          <w:shd w:val="clear" w:color="auto" w:fill="FFFFFF"/>
        </w:rPr>
        <w:t>K</w:t>
      </w:r>
      <w:r w:rsidR="00D4000B" w:rsidRPr="00D01E40">
        <w:rPr>
          <w:rFonts w:ascii="Arial" w:hAnsi="Arial" w:cs="Arial"/>
          <w:shd w:val="clear" w:color="auto" w:fill="FFFFFF"/>
        </w:rPr>
        <w:t>MU</w:t>
      </w:r>
      <w:r w:rsidR="00953D41" w:rsidRPr="00D01E40">
        <w:rPr>
          <w:rFonts w:ascii="Arial" w:hAnsi="Arial" w:cs="Arial"/>
          <w:shd w:val="clear" w:color="auto" w:fill="FFFFFF"/>
        </w:rPr>
        <w:t xml:space="preserve"> has laid a solid foundation as </w:t>
      </w:r>
      <w:r w:rsidR="00667842" w:rsidRPr="00D01E40">
        <w:rPr>
          <w:rFonts w:ascii="Arial" w:hAnsi="Arial" w:cs="Arial"/>
          <w:shd w:val="clear" w:color="auto" w:fill="FFFFFF"/>
        </w:rPr>
        <w:t xml:space="preserve">the </w:t>
      </w:r>
      <w:r w:rsidR="00953D41" w:rsidRPr="00D01E40">
        <w:rPr>
          <w:rFonts w:ascii="Arial" w:hAnsi="Arial" w:cs="Arial"/>
          <w:shd w:val="clear" w:color="auto" w:fill="FFFFFF"/>
        </w:rPr>
        <w:t>leading medical institution</w:t>
      </w:r>
      <w:r w:rsidR="00667842" w:rsidRPr="00D01E40">
        <w:rPr>
          <w:rFonts w:ascii="Arial" w:hAnsi="Arial" w:cs="Arial"/>
          <w:shd w:val="clear" w:color="auto" w:fill="FFFFFF"/>
        </w:rPr>
        <w:t xml:space="preserve"> in </w:t>
      </w:r>
      <w:r w:rsidR="0072657B" w:rsidRPr="00D01E40">
        <w:rPr>
          <w:rFonts w:ascii="Arial" w:hAnsi="Arial" w:cs="Arial"/>
          <w:shd w:val="clear" w:color="auto" w:fill="FFFFFF"/>
        </w:rPr>
        <w:t>S</w:t>
      </w:r>
      <w:r w:rsidR="00667842" w:rsidRPr="00D01E40">
        <w:rPr>
          <w:rFonts w:ascii="Arial" w:hAnsi="Arial" w:cs="Arial"/>
          <w:shd w:val="clear" w:color="auto" w:fill="FFFFFF"/>
        </w:rPr>
        <w:t>othern Taiwan</w:t>
      </w:r>
      <w:r w:rsidR="0072657B" w:rsidRPr="00D01E40">
        <w:rPr>
          <w:rFonts w:ascii="Arial" w:hAnsi="Arial" w:cs="Arial"/>
          <w:shd w:val="clear" w:color="auto" w:fill="FFFFFF"/>
        </w:rPr>
        <w:t>.</w:t>
      </w:r>
      <w:r w:rsidR="00953D41" w:rsidRPr="00D01E40">
        <w:rPr>
          <w:rFonts w:ascii="Arial" w:hAnsi="Arial" w:cs="Arial"/>
          <w:shd w:val="clear" w:color="auto" w:fill="FFFFFF"/>
        </w:rPr>
        <w:t xml:space="preserve"> </w:t>
      </w:r>
    </w:p>
    <w:p w14:paraId="502DC17D" w14:textId="77777777" w:rsidR="00624A1A" w:rsidRPr="00D01E40" w:rsidRDefault="00624A1A" w:rsidP="001904C1">
      <w:pPr>
        <w:pStyle w:val="ab"/>
        <w:spacing w:line="400" w:lineRule="exact"/>
        <w:rPr>
          <w:rFonts w:ascii="Arial" w:hAnsi="Arial" w:cs="Arial"/>
          <w:shd w:val="clear" w:color="auto" w:fill="FFFFFF"/>
        </w:rPr>
      </w:pPr>
    </w:p>
    <w:p w14:paraId="3C43C4DD" w14:textId="7C34BD46" w:rsidR="00953D41" w:rsidRPr="00D45026" w:rsidRDefault="00667842" w:rsidP="0072657B">
      <w:pPr>
        <w:pStyle w:val="ab"/>
        <w:spacing w:line="400" w:lineRule="exact"/>
        <w:jc w:val="both"/>
        <w:rPr>
          <w:rFonts w:ascii="Arial" w:hAnsi="Arial" w:cs="Arial"/>
          <w:strike/>
          <w:szCs w:val="24"/>
        </w:rPr>
      </w:pPr>
      <w:r w:rsidRPr="00D01E40">
        <w:rPr>
          <w:rFonts w:ascii="Arial" w:hAnsi="Arial" w:cs="Arial"/>
          <w:shd w:val="clear" w:color="auto" w:fill="FFFFFF"/>
        </w:rPr>
        <w:t xml:space="preserve">Being reformed to </w:t>
      </w:r>
      <w:r w:rsidR="00953D41" w:rsidRPr="00D01E40">
        <w:rPr>
          <w:rFonts w:ascii="Arial" w:hAnsi="Arial" w:cs="Arial"/>
          <w:shd w:val="clear" w:color="auto" w:fill="FFFFFF"/>
        </w:rPr>
        <w:t xml:space="preserve">university </w:t>
      </w:r>
      <w:r w:rsidR="00176EA9" w:rsidRPr="00D01E40">
        <w:rPr>
          <w:rFonts w:ascii="Arial" w:hAnsi="Arial" w:cs="Arial"/>
          <w:shd w:val="clear" w:color="auto" w:fill="FFFFFF"/>
        </w:rPr>
        <w:t xml:space="preserve">status </w:t>
      </w:r>
      <w:r w:rsidR="00953D41" w:rsidRPr="00D01E40">
        <w:rPr>
          <w:rFonts w:ascii="Arial" w:hAnsi="Arial" w:cs="Arial"/>
          <w:shd w:val="clear" w:color="auto" w:fill="FFFFFF"/>
        </w:rPr>
        <w:t>in the summer of 1999</w:t>
      </w:r>
      <w:r w:rsidR="0072657B" w:rsidRPr="00D01E40">
        <w:rPr>
          <w:rFonts w:ascii="Arial" w:hAnsi="Arial" w:cs="Arial"/>
          <w:shd w:val="clear" w:color="auto" w:fill="FFFFFF"/>
        </w:rPr>
        <w:t>,</w:t>
      </w:r>
      <w:r w:rsidR="00953D41" w:rsidRPr="00D01E40">
        <w:rPr>
          <w:rFonts w:ascii="Arial" w:hAnsi="Arial" w:cs="Arial"/>
          <w:shd w:val="clear" w:color="auto" w:fill="FFFFFF"/>
        </w:rPr>
        <w:t xml:space="preserve"> </w:t>
      </w:r>
      <w:r w:rsidRPr="00D01E40">
        <w:rPr>
          <w:rFonts w:ascii="Arial" w:hAnsi="Arial" w:cs="Arial"/>
          <w:shd w:val="clear" w:color="auto" w:fill="FFFFFF"/>
        </w:rPr>
        <w:t xml:space="preserve">KMU </w:t>
      </w:r>
      <w:r w:rsidR="00953D41" w:rsidRPr="00D01E40">
        <w:rPr>
          <w:rFonts w:ascii="Arial" w:hAnsi="Arial" w:cs="Arial"/>
          <w:shd w:val="clear" w:color="auto" w:fill="FFFFFF"/>
        </w:rPr>
        <w:t>seized</w:t>
      </w:r>
      <w:r w:rsidR="00176EA9" w:rsidRPr="00D01E40">
        <w:rPr>
          <w:rFonts w:ascii="Arial" w:hAnsi="Arial" w:cs="Arial"/>
          <w:shd w:val="clear" w:color="auto" w:fill="FFFFFF"/>
        </w:rPr>
        <w:t xml:space="preserve"> the opportunity</w:t>
      </w:r>
      <w:r w:rsidR="00953D41" w:rsidRPr="00D01E40">
        <w:rPr>
          <w:rFonts w:ascii="Arial" w:hAnsi="Arial" w:cs="Arial"/>
          <w:shd w:val="clear" w:color="auto" w:fill="FFFFFF"/>
        </w:rPr>
        <w:t xml:space="preserve"> to make the </w:t>
      </w:r>
      <w:r w:rsidR="00FE1532" w:rsidRPr="00D01E40">
        <w:rPr>
          <w:rFonts w:ascii="Arial" w:hAnsi="Arial" w:cs="Arial"/>
          <w:shd w:val="clear" w:color="auto" w:fill="FFFFFF"/>
        </w:rPr>
        <w:t xml:space="preserve">institution </w:t>
      </w:r>
      <w:r w:rsidR="00953D41" w:rsidRPr="00D01E40">
        <w:rPr>
          <w:rFonts w:ascii="Arial" w:hAnsi="Arial" w:cs="Arial"/>
          <w:shd w:val="clear" w:color="auto" w:fill="FFFFFF"/>
        </w:rPr>
        <w:t>a modern</w:t>
      </w:r>
      <w:r w:rsidR="0072657B" w:rsidRPr="00D01E40">
        <w:rPr>
          <w:rFonts w:ascii="Arial" w:hAnsi="Arial" w:cs="Arial"/>
          <w:shd w:val="clear" w:color="auto" w:fill="FFFFFF"/>
        </w:rPr>
        <w:t>,</w:t>
      </w:r>
      <w:r w:rsidR="00953D41" w:rsidRPr="00D01E40">
        <w:rPr>
          <w:rFonts w:ascii="Arial" w:hAnsi="Arial" w:cs="Arial"/>
          <w:shd w:val="clear" w:color="auto" w:fill="FFFFFF"/>
        </w:rPr>
        <w:t xml:space="preserve"> forward-looking </w:t>
      </w:r>
      <w:r w:rsidR="00FE1532" w:rsidRPr="00D01E40">
        <w:rPr>
          <w:rFonts w:ascii="Arial" w:hAnsi="Arial" w:cs="Arial"/>
          <w:shd w:val="clear" w:color="auto" w:fill="FFFFFF"/>
        </w:rPr>
        <w:t xml:space="preserve">university </w:t>
      </w:r>
      <w:r w:rsidR="00953D41" w:rsidRPr="00D01E40">
        <w:rPr>
          <w:rFonts w:ascii="Arial" w:hAnsi="Arial" w:cs="Arial"/>
          <w:shd w:val="clear" w:color="auto" w:fill="FFFFFF"/>
        </w:rPr>
        <w:t xml:space="preserve">striving for excellence in academic </w:t>
      </w:r>
      <w:r w:rsidR="00FE1532" w:rsidRPr="00D01E40">
        <w:rPr>
          <w:rFonts w:ascii="Arial" w:hAnsi="Arial" w:cs="Arial"/>
          <w:shd w:val="clear" w:color="auto" w:fill="FFFFFF"/>
        </w:rPr>
        <w:t xml:space="preserve">research </w:t>
      </w:r>
      <w:r w:rsidR="00953D41" w:rsidRPr="00D01E40">
        <w:rPr>
          <w:rFonts w:ascii="Arial" w:hAnsi="Arial" w:cs="Arial"/>
          <w:shd w:val="clear" w:color="auto" w:fill="FFFFFF"/>
        </w:rPr>
        <w:t>and medical care</w:t>
      </w:r>
      <w:r w:rsidR="0072657B" w:rsidRPr="00D01E40">
        <w:rPr>
          <w:rFonts w:ascii="Arial" w:hAnsi="Arial" w:cs="Arial"/>
          <w:shd w:val="clear" w:color="auto" w:fill="FFFFFF"/>
        </w:rPr>
        <w:t>.</w:t>
      </w:r>
      <w:r w:rsidR="00953D41" w:rsidRPr="00D01E40">
        <w:rPr>
          <w:rFonts w:ascii="Arial" w:hAnsi="Arial" w:cs="Arial"/>
          <w:shd w:val="clear" w:color="auto" w:fill="FFFFFF"/>
        </w:rPr>
        <w:t xml:space="preserve"> </w:t>
      </w:r>
      <w:r w:rsidR="00D83487" w:rsidRPr="00D01E40">
        <w:rPr>
          <w:rFonts w:ascii="Arial" w:hAnsi="Arial" w:cs="Arial"/>
          <w:shd w:val="clear" w:color="auto" w:fill="FFFFFF"/>
        </w:rPr>
        <w:t>KMU offers</w:t>
      </w:r>
      <w:r w:rsidR="00953D41" w:rsidRPr="00D01E40">
        <w:rPr>
          <w:rFonts w:ascii="Arial" w:hAnsi="Arial" w:cs="Arial"/>
          <w:shd w:val="clear" w:color="auto" w:fill="FFFFFF"/>
        </w:rPr>
        <w:t xml:space="preserve"> a wide range of medical</w:t>
      </w:r>
      <w:r w:rsidR="00C84691">
        <w:rPr>
          <w:rFonts w:ascii="Arial" w:hAnsi="Arial" w:cs="Arial"/>
          <w:shd w:val="clear" w:color="auto" w:fill="FFFFFF"/>
        </w:rPr>
        <w:t>-</w:t>
      </w:r>
      <w:r w:rsidR="00953D41" w:rsidRPr="00D01E40">
        <w:rPr>
          <w:rFonts w:ascii="Arial" w:hAnsi="Arial" w:cs="Arial"/>
          <w:shd w:val="clear" w:color="auto" w:fill="FFFFFF"/>
        </w:rPr>
        <w:t>related courses</w:t>
      </w:r>
      <w:r w:rsidR="00C84691">
        <w:rPr>
          <w:rFonts w:ascii="Arial" w:hAnsi="Arial" w:cs="Arial"/>
          <w:shd w:val="clear" w:color="auto" w:fill="FFFFFF"/>
        </w:rPr>
        <w:t xml:space="preserve"> and </w:t>
      </w:r>
      <w:r w:rsidR="004E7D12" w:rsidRPr="00D01E40">
        <w:rPr>
          <w:rFonts w:ascii="Arial" w:hAnsi="Arial" w:cs="Arial"/>
          <w:shd w:val="clear" w:color="auto" w:fill="FFFFFF"/>
        </w:rPr>
        <w:t>sufficient</w:t>
      </w:r>
      <w:r w:rsidR="00953D41" w:rsidRPr="00D01E40">
        <w:rPr>
          <w:rFonts w:ascii="Arial" w:hAnsi="Arial" w:cs="Arial"/>
          <w:shd w:val="clear" w:color="auto" w:fill="FFFFFF"/>
        </w:rPr>
        <w:t xml:space="preserve"> facilities for</w:t>
      </w:r>
      <w:r w:rsidR="00682D42">
        <w:rPr>
          <w:rFonts w:ascii="Arial" w:hAnsi="Arial" w:cs="Arial"/>
          <w:shd w:val="clear" w:color="auto" w:fill="FFFFFF"/>
        </w:rPr>
        <w:t xml:space="preserve"> </w:t>
      </w:r>
      <w:r w:rsidR="00953D41" w:rsidRPr="00D01E40">
        <w:rPr>
          <w:rFonts w:ascii="Arial" w:hAnsi="Arial" w:cs="Arial"/>
          <w:shd w:val="clear" w:color="auto" w:fill="FFFFFF"/>
        </w:rPr>
        <w:t xml:space="preserve">basic and </w:t>
      </w:r>
      <w:r w:rsidR="008266BE" w:rsidRPr="00D01E40">
        <w:rPr>
          <w:rFonts w:ascii="Arial" w:hAnsi="Arial" w:cs="Arial"/>
          <w:shd w:val="clear" w:color="auto" w:fill="FFFFFF"/>
        </w:rPr>
        <w:t xml:space="preserve">technologically advanced </w:t>
      </w:r>
      <w:r w:rsidR="00953D41" w:rsidRPr="00D01E40">
        <w:rPr>
          <w:rFonts w:ascii="Arial" w:hAnsi="Arial" w:cs="Arial"/>
          <w:shd w:val="clear" w:color="auto" w:fill="FFFFFF"/>
        </w:rPr>
        <w:t>clinical research</w:t>
      </w:r>
      <w:r w:rsidR="0072657B" w:rsidRPr="00D01E40">
        <w:rPr>
          <w:rFonts w:ascii="Arial" w:hAnsi="Arial" w:cs="Arial"/>
          <w:shd w:val="clear" w:color="auto" w:fill="FFFFFF"/>
        </w:rPr>
        <w:t>.</w:t>
      </w:r>
      <w:r w:rsidR="00F06F26" w:rsidRPr="00D01E40">
        <w:rPr>
          <w:rFonts w:ascii="Arial" w:hAnsi="Arial" w:cs="Arial"/>
          <w:shd w:val="clear" w:color="auto" w:fill="FFFFFF"/>
        </w:rPr>
        <w:t xml:space="preserve"> KMU </w:t>
      </w:r>
      <w:r w:rsidR="00682D42">
        <w:rPr>
          <w:rFonts w:ascii="Arial" w:hAnsi="Arial" w:cs="Arial"/>
          <w:shd w:val="clear" w:color="auto" w:fill="FFFFFF"/>
        </w:rPr>
        <w:t>faculty, researchers,</w:t>
      </w:r>
      <w:r w:rsidR="00DA6EA4">
        <w:rPr>
          <w:rFonts w:ascii="Arial" w:hAnsi="Arial" w:cs="Arial"/>
          <w:shd w:val="clear" w:color="auto" w:fill="FFFFFF"/>
        </w:rPr>
        <w:t xml:space="preserve"> health care professionals, </w:t>
      </w:r>
      <w:r w:rsidR="00682D42">
        <w:rPr>
          <w:rFonts w:ascii="Arial" w:hAnsi="Arial" w:cs="Arial"/>
          <w:shd w:val="clear" w:color="auto" w:fill="FFFFFF"/>
        </w:rPr>
        <w:t xml:space="preserve">and </w:t>
      </w:r>
      <w:r w:rsidR="0002051A" w:rsidRPr="00D01E40">
        <w:rPr>
          <w:rFonts w:ascii="Arial" w:hAnsi="Arial" w:cs="Arial"/>
          <w:shd w:val="clear" w:color="auto" w:fill="FFFFFF"/>
        </w:rPr>
        <w:t>staff</w:t>
      </w:r>
      <w:r w:rsidR="0002051A" w:rsidRPr="00D45026">
        <w:rPr>
          <w:rFonts w:ascii="Arial" w:hAnsi="Arial" w:cs="Arial"/>
          <w:shd w:val="clear" w:color="auto" w:fill="FFFFFF"/>
        </w:rPr>
        <w:t xml:space="preserve"> all work hard to </w:t>
      </w:r>
      <w:r w:rsidR="00C61A37" w:rsidRPr="00D45026">
        <w:rPr>
          <w:rFonts w:ascii="Arial" w:hAnsi="Arial" w:cs="Arial"/>
          <w:shd w:val="clear" w:color="auto" w:fill="FFFFFF"/>
        </w:rPr>
        <w:t>attain the highest standard</w:t>
      </w:r>
      <w:r w:rsidR="008266BE" w:rsidRPr="00D45026">
        <w:rPr>
          <w:rFonts w:ascii="Arial" w:hAnsi="Arial" w:cs="Arial"/>
          <w:shd w:val="clear" w:color="auto" w:fill="FFFFFF"/>
        </w:rPr>
        <w:t>s</w:t>
      </w:r>
      <w:r w:rsidR="00C61A37" w:rsidRPr="00D45026">
        <w:rPr>
          <w:rFonts w:ascii="Arial" w:hAnsi="Arial" w:cs="Arial"/>
          <w:shd w:val="clear" w:color="auto" w:fill="FFFFFF"/>
        </w:rPr>
        <w:t xml:space="preserve"> in teaching</w:t>
      </w:r>
      <w:r w:rsidR="0072657B">
        <w:rPr>
          <w:rFonts w:ascii="Arial" w:hAnsi="Arial" w:cs="Arial"/>
          <w:shd w:val="clear" w:color="auto" w:fill="FFFFFF"/>
        </w:rPr>
        <w:t>,</w:t>
      </w:r>
      <w:r w:rsidR="00C61A37" w:rsidRPr="00D45026">
        <w:rPr>
          <w:rFonts w:ascii="Arial" w:hAnsi="Arial" w:cs="Arial"/>
          <w:shd w:val="clear" w:color="auto" w:fill="FFFFFF"/>
        </w:rPr>
        <w:t xml:space="preserve"> research</w:t>
      </w:r>
      <w:r w:rsidR="0072657B">
        <w:rPr>
          <w:rFonts w:ascii="Arial" w:hAnsi="Arial" w:cs="Arial"/>
          <w:shd w:val="clear" w:color="auto" w:fill="FFFFFF"/>
        </w:rPr>
        <w:t>,</w:t>
      </w:r>
      <w:r w:rsidR="006A70B0" w:rsidRPr="00D45026">
        <w:rPr>
          <w:rFonts w:ascii="Arial" w:hAnsi="Arial" w:cs="Arial"/>
          <w:shd w:val="clear" w:color="auto" w:fill="FFFFFF"/>
        </w:rPr>
        <w:t xml:space="preserve"> </w:t>
      </w:r>
      <w:r w:rsidR="00C61A37" w:rsidRPr="00D45026">
        <w:rPr>
          <w:rFonts w:ascii="Arial" w:hAnsi="Arial" w:cs="Arial"/>
          <w:shd w:val="clear" w:color="auto" w:fill="FFFFFF"/>
        </w:rPr>
        <w:t xml:space="preserve">and </w:t>
      </w:r>
      <w:r w:rsidR="0002051A" w:rsidRPr="00D45026">
        <w:rPr>
          <w:rFonts w:ascii="Arial" w:hAnsi="Arial" w:cs="Arial"/>
          <w:shd w:val="clear" w:color="auto" w:fill="FFFFFF"/>
        </w:rPr>
        <w:t>h</w:t>
      </w:r>
      <w:r w:rsidR="008266BE" w:rsidRPr="00D45026">
        <w:rPr>
          <w:rFonts w:ascii="Arial" w:hAnsi="Arial" w:cs="Arial"/>
          <w:shd w:val="clear" w:color="auto" w:fill="FFFFFF"/>
        </w:rPr>
        <w:t xml:space="preserve">ealth care </w:t>
      </w:r>
      <w:r w:rsidR="00C61A37" w:rsidRPr="00D45026">
        <w:rPr>
          <w:rFonts w:ascii="Arial" w:hAnsi="Arial" w:cs="Arial"/>
          <w:shd w:val="clear" w:color="auto" w:fill="FFFFFF"/>
        </w:rPr>
        <w:t>services</w:t>
      </w:r>
      <w:r w:rsidR="0072657B">
        <w:rPr>
          <w:rFonts w:ascii="Arial" w:hAnsi="Arial" w:cs="Arial"/>
          <w:shd w:val="clear" w:color="auto" w:fill="FFFFFF"/>
        </w:rPr>
        <w:t>.</w:t>
      </w:r>
    </w:p>
    <w:p w14:paraId="2AA11AD5" w14:textId="77777777" w:rsidR="00EA5156" w:rsidRPr="00D45026" w:rsidRDefault="00EA5156" w:rsidP="001904C1">
      <w:pPr>
        <w:pStyle w:val="ab"/>
        <w:spacing w:line="400" w:lineRule="exact"/>
        <w:rPr>
          <w:rFonts w:ascii="Arial" w:hAnsi="Arial" w:cs="Arial"/>
          <w:shd w:val="clear" w:color="auto" w:fill="FFFFFF"/>
        </w:rPr>
      </w:pPr>
    </w:p>
    <w:p w14:paraId="279C4400" w14:textId="493FFDF2" w:rsidR="001904C1" w:rsidRPr="00D45026" w:rsidRDefault="00185544" w:rsidP="001904C1">
      <w:pPr>
        <w:pStyle w:val="ab"/>
        <w:spacing w:line="400" w:lineRule="exact"/>
        <w:rPr>
          <w:rFonts w:ascii="Arial" w:hAnsi="Arial" w:cs="Arial"/>
        </w:rPr>
      </w:pPr>
      <w:r w:rsidRPr="00D45026">
        <w:rPr>
          <w:rFonts w:ascii="Arial" w:hAnsi="Arial" w:cs="Arial"/>
          <w:shd w:val="clear" w:color="auto" w:fill="FFFFFF"/>
        </w:rPr>
        <w:t xml:space="preserve">Source citation: </w:t>
      </w:r>
      <w:hyperlink r:id="rId9" w:history="1">
        <w:r w:rsidR="00700266" w:rsidRPr="00D45026">
          <w:rPr>
            <w:rFonts w:ascii="Arial" w:hAnsi="Arial" w:cs="Arial"/>
          </w:rPr>
          <w:t>https://www</w:t>
        </w:r>
        <w:r w:rsidR="0072657B">
          <w:rPr>
            <w:rFonts w:ascii="Arial" w:hAnsi="Arial" w:cs="Arial"/>
          </w:rPr>
          <w:t>.</w:t>
        </w:r>
        <w:r w:rsidR="00700266" w:rsidRPr="00D45026">
          <w:rPr>
            <w:rFonts w:ascii="Arial" w:hAnsi="Arial" w:cs="Arial"/>
          </w:rPr>
          <w:t>kmu</w:t>
        </w:r>
        <w:r w:rsidR="0072657B">
          <w:rPr>
            <w:rFonts w:ascii="Arial" w:hAnsi="Arial" w:cs="Arial"/>
          </w:rPr>
          <w:t>.</w:t>
        </w:r>
        <w:r w:rsidR="00700266" w:rsidRPr="00D45026">
          <w:rPr>
            <w:rFonts w:ascii="Arial" w:hAnsi="Arial" w:cs="Arial"/>
          </w:rPr>
          <w:t>edu</w:t>
        </w:r>
        <w:r w:rsidR="0072657B">
          <w:rPr>
            <w:rFonts w:ascii="Arial" w:hAnsi="Arial" w:cs="Arial"/>
          </w:rPr>
          <w:t>.</w:t>
        </w:r>
        <w:r w:rsidR="00700266" w:rsidRPr="00D45026">
          <w:rPr>
            <w:rFonts w:ascii="Arial" w:hAnsi="Arial" w:cs="Arial"/>
          </w:rPr>
          <w:t>tw/index</w:t>
        </w:r>
        <w:r w:rsidR="0072657B">
          <w:rPr>
            <w:rFonts w:ascii="Arial" w:hAnsi="Arial" w:cs="Arial"/>
          </w:rPr>
          <w:t>.</w:t>
        </w:r>
        <w:r w:rsidR="00700266" w:rsidRPr="00D45026">
          <w:rPr>
            <w:rFonts w:ascii="Arial" w:hAnsi="Arial" w:cs="Arial"/>
          </w:rPr>
          <w:t>php/en-gb/about-kmu</w:t>
        </w:r>
      </w:hyperlink>
    </w:p>
    <w:p w14:paraId="4381533A" w14:textId="77777777" w:rsidR="00EA5156" w:rsidRPr="00D45026" w:rsidRDefault="00EA5156" w:rsidP="001904C1">
      <w:pPr>
        <w:pStyle w:val="ab"/>
        <w:spacing w:line="400" w:lineRule="exact"/>
        <w:rPr>
          <w:rFonts w:ascii="Arial" w:hAnsi="Arial" w:cs="Arial"/>
          <w:lang w:val="fr-FR"/>
        </w:rPr>
      </w:pPr>
    </w:p>
    <w:p w14:paraId="49A1BDF7" w14:textId="51160088" w:rsidR="00F564E4" w:rsidRPr="00D01E40" w:rsidRDefault="00F564E4" w:rsidP="000318BD">
      <w:pPr>
        <w:pStyle w:val="ab"/>
        <w:rPr>
          <w:rFonts w:ascii="Arial" w:hAnsi="Arial" w:cs="Arial"/>
          <w:b/>
          <w:sz w:val="28"/>
          <w:szCs w:val="28"/>
          <w:lang w:val="fr-FR"/>
        </w:rPr>
      </w:pPr>
      <w:r w:rsidRPr="00D45026">
        <w:rPr>
          <w:rFonts w:ascii="Arial" w:hAnsi="Arial" w:cs="Arial"/>
          <w:b/>
          <w:sz w:val="28"/>
          <w:szCs w:val="28"/>
          <w:lang w:val="fr-FR"/>
        </w:rPr>
        <w:t>Accre</w:t>
      </w:r>
      <w:r w:rsidRPr="00D01E40">
        <w:rPr>
          <w:rFonts w:ascii="Arial" w:hAnsi="Arial" w:cs="Arial"/>
          <w:b/>
          <w:sz w:val="28"/>
          <w:szCs w:val="28"/>
          <w:lang w:val="fr-FR"/>
        </w:rPr>
        <w:t>ditation</w:t>
      </w:r>
      <w:r w:rsidR="00BF6DE4" w:rsidRPr="00D01E40">
        <w:rPr>
          <w:rFonts w:ascii="Arial" w:hAnsi="Arial" w:cs="Arial"/>
          <w:b/>
          <w:sz w:val="28"/>
          <w:szCs w:val="28"/>
          <w:lang w:val="fr-FR"/>
        </w:rPr>
        <w:t>s</w:t>
      </w:r>
      <w:r w:rsidR="00C77074" w:rsidRPr="00D01E40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14:paraId="43CF62A7" w14:textId="0DA7A0B1" w:rsidR="00247985" w:rsidRPr="00D01E40" w:rsidRDefault="00247985" w:rsidP="001904C1">
      <w:pPr>
        <w:pStyle w:val="aa"/>
        <w:numPr>
          <w:ilvl w:val="0"/>
          <w:numId w:val="12"/>
        </w:numPr>
        <w:spacing w:after="0" w:line="400" w:lineRule="atLeast"/>
        <w:ind w:left="482" w:hanging="482"/>
        <w:rPr>
          <w:rFonts w:ascii="Arial" w:eastAsia="微軟正黑體" w:hAnsi="Arial" w:cs="Arial"/>
          <w:b/>
          <w:sz w:val="24"/>
          <w:szCs w:val="24"/>
        </w:rPr>
      </w:pPr>
      <w:r w:rsidRPr="00D01E40">
        <w:rPr>
          <w:rFonts w:ascii="Arial" w:eastAsia="微軟正黑體" w:hAnsi="Arial" w:cs="Arial"/>
          <w:b/>
          <w:sz w:val="24"/>
          <w:szCs w:val="24"/>
        </w:rPr>
        <w:t>KMU passe</w:t>
      </w:r>
      <w:r w:rsidR="00AA1048" w:rsidRPr="00D01E40">
        <w:rPr>
          <w:rFonts w:ascii="Arial" w:eastAsia="微軟正黑體" w:hAnsi="Arial" w:cs="Arial"/>
          <w:b/>
          <w:sz w:val="24"/>
          <w:szCs w:val="24"/>
        </w:rPr>
        <w:t>d</w:t>
      </w:r>
      <w:r w:rsidRPr="00D01E40">
        <w:rPr>
          <w:rFonts w:ascii="Arial" w:eastAsia="微軟正黑體" w:hAnsi="Arial" w:cs="Arial"/>
          <w:b/>
          <w:sz w:val="24"/>
          <w:szCs w:val="24"/>
        </w:rPr>
        <w:t xml:space="preserve"> 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 xml:space="preserve">evaluation </w:t>
      </w:r>
      <w:r w:rsidR="001D4D3B" w:rsidRPr="00D01E40">
        <w:rPr>
          <w:rFonts w:ascii="Arial" w:eastAsia="微軟正黑體" w:hAnsi="Arial" w:cs="Arial"/>
          <w:b/>
          <w:sz w:val="24"/>
          <w:szCs w:val="24"/>
          <w:lang w:val="fr-FR" w:eastAsia="zh-TW"/>
        </w:rPr>
        <w:t>conducted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 xml:space="preserve"> by the M</w:t>
      </w:r>
      <w:r w:rsidR="008623F7" w:rsidRPr="00D01E40">
        <w:rPr>
          <w:rFonts w:ascii="Arial" w:eastAsia="微軟正黑體" w:hAnsi="Arial" w:cs="Arial"/>
          <w:b/>
          <w:sz w:val="24"/>
          <w:szCs w:val="24"/>
          <w:lang w:val="fr-FR"/>
        </w:rPr>
        <w:t>i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>nistry of Education (MoE)</w:t>
      </w:r>
    </w:p>
    <w:p w14:paraId="3A6F38D5" w14:textId="2F1EDFEB" w:rsidR="00ED4670" w:rsidRPr="00D01E40" w:rsidRDefault="00247985" w:rsidP="00624A1A">
      <w:pPr>
        <w:pStyle w:val="aa"/>
        <w:spacing w:after="0" w:line="400" w:lineRule="atLeast"/>
        <w:ind w:left="482"/>
        <w:jc w:val="both"/>
        <w:rPr>
          <w:rFonts w:ascii="Arial" w:hAnsi="Arial" w:cs="Arial"/>
          <w:sz w:val="24"/>
          <w:shd w:val="clear" w:color="auto" w:fill="FFFFFF"/>
        </w:rPr>
      </w:pPr>
      <w:r w:rsidRPr="00D01E40">
        <w:rPr>
          <w:rFonts w:ascii="Arial" w:hAnsi="Arial" w:cs="Arial"/>
          <w:sz w:val="24"/>
          <w:shd w:val="clear" w:color="auto" w:fill="FFFFFF"/>
        </w:rPr>
        <w:t>In 2018</w:t>
      </w:r>
      <w:r w:rsidR="0072657B" w:rsidRPr="00D01E40">
        <w:rPr>
          <w:rFonts w:ascii="Arial" w:hAnsi="Arial" w:cs="Arial"/>
          <w:sz w:val="24"/>
          <w:shd w:val="clear" w:color="auto" w:fill="FFFFFF"/>
        </w:rPr>
        <w:t>,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KMU </w:t>
      </w:r>
      <w:r w:rsidR="00C170CD" w:rsidRPr="00D01E40">
        <w:rPr>
          <w:rFonts w:ascii="Arial" w:hAnsi="Arial" w:cs="Arial"/>
          <w:sz w:val="24"/>
          <w:shd w:val="clear" w:color="auto" w:fill="FFFFFF"/>
        </w:rPr>
        <w:t xml:space="preserve">participated in 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the school </w:t>
      </w:r>
      <w:r w:rsidR="00747E5D">
        <w:rPr>
          <w:rFonts w:ascii="Arial" w:hAnsi="Arial" w:cs="Arial"/>
          <w:sz w:val="24"/>
          <w:shd w:val="clear" w:color="auto" w:fill="FFFFFF"/>
        </w:rPr>
        <w:t>accreditation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of university affairs conducted by the Higher </w:t>
      </w:r>
      <w:r w:rsidR="008623F7" w:rsidRPr="00D01E40">
        <w:rPr>
          <w:rFonts w:ascii="Arial" w:hAnsi="Arial" w:cs="Arial"/>
          <w:sz w:val="24"/>
          <w:shd w:val="clear" w:color="auto" w:fill="FFFFFF"/>
        </w:rPr>
        <w:t>Education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Evaluation and </w:t>
      </w:r>
      <w:r w:rsidR="008623F7" w:rsidRPr="00D01E40">
        <w:rPr>
          <w:rFonts w:ascii="Arial" w:hAnsi="Arial" w:cs="Arial"/>
          <w:sz w:val="24"/>
          <w:shd w:val="clear" w:color="auto" w:fill="FFFFFF"/>
        </w:rPr>
        <w:t>Accreditation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Council of Taiwan</w:t>
      </w:r>
      <w:r w:rsidR="00747E5D">
        <w:rPr>
          <w:rFonts w:ascii="Arial" w:hAnsi="Arial" w:cs="Arial"/>
          <w:sz w:val="24"/>
          <w:shd w:val="clear" w:color="auto" w:fill="FFFFFF"/>
        </w:rPr>
        <w:t>,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a non-profit organization </w:t>
      </w:r>
      <w:r w:rsidR="008623F7" w:rsidRPr="00D01E40">
        <w:rPr>
          <w:rFonts w:ascii="Arial" w:hAnsi="Arial" w:cs="Arial"/>
          <w:sz w:val="24"/>
          <w:shd w:val="clear" w:color="auto" w:fill="FFFFFF"/>
        </w:rPr>
        <w:t>authorized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by the MoE to </w:t>
      </w:r>
      <w:r w:rsidR="00C170CD" w:rsidRPr="00D01E40">
        <w:rPr>
          <w:rFonts w:ascii="Arial" w:hAnsi="Arial" w:cs="Arial"/>
          <w:sz w:val="24"/>
          <w:shd w:val="clear" w:color="auto" w:fill="FFFFFF"/>
        </w:rPr>
        <w:t>administer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school </w:t>
      </w:r>
      <w:r w:rsidR="00921B28" w:rsidRPr="00D01E40">
        <w:rPr>
          <w:rFonts w:ascii="Arial" w:hAnsi="Arial" w:cs="Arial"/>
          <w:sz w:val="24"/>
          <w:shd w:val="clear" w:color="auto" w:fill="FFFFFF"/>
        </w:rPr>
        <w:t>evaluation</w:t>
      </w:r>
      <w:r w:rsidR="003A22B8" w:rsidRPr="00D01E40">
        <w:rPr>
          <w:rFonts w:ascii="Arial" w:hAnsi="Arial" w:cs="Arial"/>
          <w:sz w:val="24"/>
          <w:shd w:val="clear" w:color="auto" w:fill="FFFFFF"/>
        </w:rPr>
        <w:t>s</w:t>
      </w:r>
      <w:r w:rsidR="0072657B" w:rsidRPr="00D01E40">
        <w:rPr>
          <w:rFonts w:ascii="Arial" w:hAnsi="Arial" w:cs="Arial"/>
          <w:sz w:val="24"/>
          <w:shd w:val="clear" w:color="auto" w:fill="FFFFFF"/>
        </w:rPr>
        <w:t>.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The</w:t>
      </w:r>
      <w:r w:rsidR="003A22B8" w:rsidRPr="00D01E40">
        <w:rPr>
          <w:rFonts w:ascii="Arial" w:hAnsi="Arial" w:cs="Arial"/>
          <w:sz w:val="24"/>
          <w:shd w:val="clear" w:color="auto" w:fill="FFFFFF"/>
        </w:rPr>
        <w:t>se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="00921B28" w:rsidRPr="00D01E40">
        <w:rPr>
          <w:rFonts w:ascii="Arial" w:hAnsi="Arial" w:cs="Arial"/>
          <w:sz w:val="24"/>
          <w:shd w:val="clear" w:color="auto" w:fill="FFFFFF"/>
        </w:rPr>
        <w:t>evaluation</w:t>
      </w:r>
      <w:r w:rsidR="003A22B8" w:rsidRPr="00D01E40">
        <w:rPr>
          <w:rFonts w:ascii="Arial" w:hAnsi="Arial" w:cs="Arial"/>
          <w:sz w:val="24"/>
          <w:shd w:val="clear" w:color="auto" w:fill="FFFFFF"/>
        </w:rPr>
        <w:t>s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embrace four </w:t>
      </w:r>
      <w:r w:rsidR="004E7D12" w:rsidRPr="00D01E40">
        <w:rPr>
          <w:rFonts w:ascii="Arial" w:hAnsi="Arial" w:cs="Arial"/>
          <w:sz w:val="24"/>
          <w:shd w:val="clear" w:color="auto" w:fill="FFFFFF"/>
        </w:rPr>
        <w:t>perspectives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such as 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“</w:t>
      </w:r>
      <w:r w:rsidRPr="00D01E40">
        <w:rPr>
          <w:rFonts w:ascii="Arial" w:hAnsi="Arial" w:cs="Arial"/>
          <w:sz w:val="24"/>
          <w:shd w:val="clear" w:color="auto" w:fill="FFFFFF"/>
        </w:rPr>
        <w:t>Governance and Management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”,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“</w:t>
      </w:r>
      <w:r w:rsidRPr="00D01E40">
        <w:rPr>
          <w:rFonts w:ascii="Arial" w:hAnsi="Arial" w:cs="Arial"/>
          <w:sz w:val="24"/>
          <w:shd w:val="clear" w:color="auto" w:fill="FFFFFF"/>
        </w:rPr>
        <w:t>Resources and Support System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”,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“</w:t>
      </w:r>
      <w:r w:rsidRPr="00D01E40">
        <w:rPr>
          <w:rFonts w:ascii="Arial" w:hAnsi="Arial" w:cs="Arial"/>
          <w:sz w:val="24"/>
          <w:shd w:val="clear" w:color="auto" w:fill="FFFFFF"/>
        </w:rPr>
        <w:t>Effectiveness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”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and 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“</w:t>
      </w:r>
      <w:r w:rsidRPr="00D01E40">
        <w:rPr>
          <w:rFonts w:ascii="Arial" w:hAnsi="Arial" w:cs="Arial"/>
          <w:sz w:val="24"/>
          <w:shd w:val="clear" w:color="auto" w:fill="FFFFFF"/>
        </w:rPr>
        <w:t>Self-improvement and Sustainable Development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”.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="008F2BDF">
        <w:rPr>
          <w:rFonts w:ascii="Arial" w:hAnsi="Arial" w:cs="Arial"/>
          <w:sz w:val="24"/>
          <w:shd w:val="clear" w:color="auto" w:fill="FFFFFF"/>
        </w:rPr>
        <w:t>Consequently,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KMU ha</w:t>
      </w:r>
      <w:r w:rsidR="003A22B8" w:rsidRPr="00D01E40">
        <w:rPr>
          <w:rFonts w:ascii="Arial" w:hAnsi="Arial" w:cs="Arial"/>
          <w:sz w:val="24"/>
          <w:shd w:val="clear" w:color="auto" w:fill="FFFFFF"/>
        </w:rPr>
        <w:t>s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been recognized as</w:t>
      </w:r>
      <w:r w:rsidR="003A22B8" w:rsidRPr="00D01E40">
        <w:rPr>
          <w:rFonts w:ascii="Arial" w:hAnsi="Arial" w:cs="Arial"/>
          <w:sz w:val="24"/>
          <w:shd w:val="clear" w:color="auto" w:fill="FFFFFF"/>
        </w:rPr>
        <w:t xml:space="preserve"> reaching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="0072657B" w:rsidRPr="00D01E40">
        <w:rPr>
          <w:rFonts w:ascii="Arial" w:hAnsi="Arial" w:cs="Arial"/>
          <w:sz w:val="24"/>
          <w:shd w:val="clear" w:color="auto" w:fill="FFFFFF"/>
        </w:rPr>
        <w:t>“</w:t>
      </w:r>
      <w:r w:rsidR="00912341" w:rsidRPr="00D01E40">
        <w:rPr>
          <w:rFonts w:ascii="Arial" w:hAnsi="Arial" w:cs="Arial"/>
          <w:sz w:val="24"/>
          <w:shd w:val="clear" w:color="auto" w:fill="FFFFFF"/>
        </w:rPr>
        <w:t>PASSED”</w:t>
      </w:r>
      <w:r w:rsidR="0072657B" w:rsidRPr="00D01E40">
        <w:rPr>
          <w:rFonts w:ascii="Arial" w:hAnsi="Arial" w:cs="Arial"/>
          <w:sz w:val="24"/>
          <w:shd w:val="clear" w:color="auto" w:fill="FFFFFF"/>
        </w:rPr>
        <w:t>,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="003A22B8" w:rsidRPr="00D01E40">
        <w:rPr>
          <w:rFonts w:ascii="Arial" w:hAnsi="Arial" w:cs="Arial"/>
          <w:sz w:val="24"/>
          <w:shd w:val="clear" w:color="auto" w:fill="FFFFFF"/>
        </w:rPr>
        <w:t>with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="00747E5D">
        <w:rPr>
          <w:rFonts w:ascii="Arial" w:hAnsi="Arial" w:cs="Arial"/>
          <w:sz w:val="24"/>
          <w:shd w:val="clear" w:color="auto" w:fill="FFFFFF"/>
        </w:rPr>
        <w:t>a</w:t>
      </w:r>
      <w:r w:rsidRPr="00D01E40">
        <w:rPr>
          <w:rFonts w:ascii="Arial" w:hAnsi="Arial" w:cs="Arial"/>
          <w:sz w:val="24"/>
          <w:shd w:val="clear" w:color="auto" w:fill="FFFFFF"/>
        </w:rPr>
        <w:t xml:space="preserve"> validity period</w:t>
      </w:r>
      <w:r w:rsidR="003A22B8" w:rsidRPr="00D01E40">
        <w:rPr>
          <w:rFonts w:ascii="Arial" w:hAnsi="Arial" w:cs="Arial"/>
          <w:sz w:val="24"/>
          <w:shd w:val="clear" w:color="auto" w:fill="FFFFFF"/>
        </w:rPr>
        <w:t xml:space="preserve"> </w:t>
      </w:r>
      <w:r w:rsidRPr="00D01E40">
        <w:rPr>
          <w:rFonts w:ascii="Arial" w:hAnsi="Arial" w:cs="Arial"/>
          <w:sz w:val="24"/>
          <w:shd w:val="clear" w:color="auto" w:fill="FFFFFF"/>
        </w:rPr>
        <w:t>from 2018</w:t>
      </w:r>
      <w:r w:rsidR="00921B28" w:rsidRPr="00D01E40">
        <w:rPr>
          <w:rFonts w:ascii="Arial" w:hAnsi="Arial" w:cs="Arial"/>
          <w:sz w:val="24"/>
          <w:shd w:val="clear" w:color="auto" w:fill="FFFFFF"/>
        </w:rPr>
        <w:t xml:space="preserve"> to </w:t>
      </w:r>
      <w:r w:rsidRPr="00D01E40">
        <w:rPr>
          <w:rFonts w:ascii="Arial" w:hAnsi="Arial" w:cs="Arial"/>
          <w:sz w:val="24"/>
          <w:shd w:val="clear" w:color="auto" w:fill="FFFFFF"/>
        </w:rPr>
        <w:t>2023</w:t>
      </w:r>
      <w:r w:rsidR="0072657B" w:rsidRPr="00D01E40">
        <w:rPr>
          <w:rFonts w:ascii="Arial" w:hAnsi="Arial" w:cs="Arial"/>
          <w:sz w:val="24"/>
          <w:shd w:val="clear" w:color="auto" w:fill="FFFFFF"/>
        </w:rPr>
        <w:t>.</w:t>
      </w:r>
    </w:p>
    <w:p w14:paraId="5C470FE1" w14:textId="77777777" w:rsidR="00247985" w:rsidRPr="00D01E40" w:rsidRDefault="00247985" w:rsidP="001904C1">
      <w:pPr>
        <w:pStyle w:val="aa"/>
        <w:spacing w:after="0" w:line="400" w:lineRule="exact"/>
        <w:ind w:left="482"/>
        <w:rPr>
          <w:rFonts w:ascii="Arial" w:hAnsi="Arial" w:cs="Arial"/>
          <w:sz w:val="24"/>
          <w:shd w:val="clear" w:color="auto" w:fill="FFFFFF"/>
        </w:rPr>
      </w:pPr>
    </w:p>
    <w:p w14:paraId="246A985F" w14:textId="404C77AC" w:rsidR="00247985" w:rsidRPr="00D01E40" w:rsidRDefault="00247985" w:rsidP="001904C1">
      <w:pPr>
        <w:pStyle w:val="aa"/>
        <w:numPr>
          <w:ilvl w:val="0"/>
          <w:numId w:val="12"/>
        </w:numPr>
        <w:spacing w:after="0" w:line="400" w:lineRule="exact"/>
        <w:rPr>
          <w:rFonts w:ascii="Arial" w:eastAsia="微軟正黑體" w:hAnsi="Arial" w:cs="Arial"/>
          <w:b/>
          <w:sz w:val="24"/>
          <w:szCs w:val="24"/>
          <w:lang w:val="fr-FR"/>
        </w:rPr>
      </w:pP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>KMU receive</w:t>
      </w:r>
      <w:r w:rsidR="00D669C9" w:rsidRPr="00D01E40">
        <w:rPr>
          <w:rFonts w:ascii="Arial" w:eastAsia="微軟正黑體" w:hAnsi="Arial" w:cs="Arial"/>
          <w:b/>
          <w:sz w:val="24"/>
          <w:szCs w:val="24"/>
          <w:lang w:val="fr-FR"/>
        </w:rPr>
        <w:t xml:space="preserve">d 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>grants from the MoE a</w:t>
      </w:r>
      <w:r w:rsidR="00BD057B" w:rsidRPr="00D01E40">
        <w:rPr>
          <w:rFonts w:ascii="Arial" w:eastAsia="微軟正黑體" w:hAnsi="Arial" w:cs="Arial"/>
          <w:b/>
          <w:sz w:val="24"/>
          <w:szCs w:val="24"/>
          <w:lang w:val="fr-FR"/>
        </w:rPr>
        <w:t>fter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 xml:space="preserve"> shin</w:t>
      </w:r>
      <w:r w:rsidR="00BD057B" w:rsidRPr="00D01E40">
        <w:rPr>
          <w:rFonts w:ascii="Arial" w:eastAsia="微軟正黑體" w:hAnsi="Arial" w:cs="Arial"/>
          <w:b/>
          <w:sz w:val="24"/>
          <w:szCs w:val="24"/>
          <w:lang w:val="fr-FR"/>
        </w:rPr>
        <w:t>ing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 xml:space="preserve"> </w:t>
      </w:r>
      <w:r w:rsidR="00BD057B" w:rsidRPr="00D01E40">
        <w:rPr>
          <w:rFonts w:ascii="Arial" w:eastAsia="微軟正黑體" w:hAnsi="Arial" w:cs="Arial"/>
          <w:b/>
          <w:sz w:val="24"/>
          <w:szCs w:val="24"/>
          <w:lang w:val="fr-FR"/>
        </w:rPr>
        <w:t>h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 xml:space="preserve">igher </w:t>
      </w:r>
      <w:r w:rsidR="00BD057B" w:rsidRPr="00D01E40">
        <w:rPr>
          <w:rFonts w:ascii="Arial" w:eastAsia="微軟正黑體" w:hAnsi="Arial" w:cs="Arial"/>
          <w:b/>
          <w:sz w:val="24"/>
          <w:szCs w:val="24"/>
          <w:lang w:val="fr-FR"/>
        </w:rPr>
        <w:t xml:space="preserve">in </w:t>
      </w:r>
      <w:r w:rsidRPr="00D01E40">
        <w:rPr>
          <w:rFonts w:ascii="Arial" w:eastAsia="微軟正黑體" w:hAnsi="Arial" w:cs="Arial"/>
          <w:b/>
          <w:sz w:val="24"/>
          <w:szCs w:val="24"/>
          <w:lang w:val="fr-FR"/>
        </w:rPr>
        <w:t>Education Impact Rankings</w:t>
      </w:r>
      <w:r w:rsidR="0072657B" w:rsidRPr="00D01E40">
        <w:rPr>
          <w:rFonts w:ascii="Arial" w:eastAsia="微軟正黑體" w:hAnsi="Arial" w:cs="Arial"/>
          <w:b/>
          <w:sz w:val="24"/>
          <w:szCs w:val="24"/>
          <w:lang w:val="fr-FR"/>
        </w:rPr>
        <w:t>.</w:t>
      </w:r>
    </w:p>
    <w:p w14:paraId="05F51C54" w14:textId="465A1FF4" w:rsidR="00BE7362" w:rsidRPr="00D01E40" w:rsidRDefault="00247985" w:rsidP="00624A1A">
      <w:pPr>
        <w:pStyle w:val="aa"/>
        <w:spacing w:after="0" w:line="400" w:lineRule="exact"/>
        <w:ind w:left="480"/>
        <w:jc w:val="both"/>
        <w:rPr>
          <w:rFonts w:ascii="Arial" w:eastAsia="微軟正黑體" w:hAnsi="Arial" w:cs="Arial"/>
          <w:sz w:val="24"/>
          <w:szCs w:val="24"/>
          <w:lang w:val="fr-FR"/>
        </w:rPr>
      </w:pPr>
      <w:r w:rsidRPr="00D01E40">
        <w:rPr>
          <w:rFonts w:ascii="Arial" w:eastAsia="微軟正黑體" w:hAnsi="Arial" w:cs="Arial"/>
          <w:sz w:val="24"/>
          <w:szCs w:val="24"/>
        </w:rPr>
        <w:t>Taiwan</w:t>
      </w:r>
      <w:r w:rsidR="0072657B" w:rsidRPr="00D01E40">
        <w:rPr>
          <w:rFonts w:ascii="Arial" w:eastAsia="微軟正黑體" w:hAnsi="Arial" w:cs="Arial"/>
          <w:sz w:val="24"/>
          <w:szCs w:val="24"/>
        </w:rPr>
        <w:t>’</w:t>
      </w:r>
      <w:r w:rsidRPr="00D01E40">
        <w:rPr>
          <w:rFonts w:ascii="Arial" w:eastAsia="微軟正黑體" w:hAnsi="Arial" w:cs="Arial"/>
          <w:sz w:val="24"/>
          <w:szCs w:val="24"/>
        </w:rPr>
        <w:t>s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MoE attaches great importance to students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’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right to study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so it developed the 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“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>Higher Education SPROUT Project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”</w:t>
      </w:r>
      <w:r w:rsidR="00747E5D">
        <w:rPr>
          <w:rFonts w:ascii="Arial" w:eastAsia="微軟正黑體" w:hAnsi="Arial" w:cs="Arial"/>
          <w:sz w:val="24"/>
          <w:szCs w:val="24"/>
          <w:lang w:val="fr-FR"/>
        </w:rPr>
        <w:t xml:space="preserve"> to 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>improv</w:t>
      </w:r>
      <w:r w:rsidR="00AA1048" w:rsidRPr="00D01E40">
        <w:rPr>
          <w:rFonts w:ascii="Arial" w:eastAsia="微軟正黑體" w:hAnsi="Arial" w:cs="Arial"/>
          <w:sz w:val="24"/>
          <w:szCs w:val="24"/>
          <w:lang w:val="fr-FR"/>
        </w:rPr>
        <w:t>e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teaching quality and learning effectiveness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.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BE7362" w:rsidRPr="00D01E40">
        <w:rPr>
          <w:rFonts w:ascii="Arial" w:eastAsia="微軟正黑體" w:hAnsi="Arial" w:cs="Arial"/>
          <w:sz w:val="24"/>
          <w:szCs w:val="24"/>
          <w:lang w:val="fr-FR"/>
        </w:rPr>
        <w:t>KMU is one of the universities that received a five</w:t>
      </w:r>
      <w:r w:rsidR="008F2BDF">
        <w:rPr>
          <w:rFonts w:ascii="Arial" w:eastAsia="微軟正黑體" w:hAnsi="Arial" w:cs="Arial"/>
          <w:sz w:val="24"/>
          <w:szCs w:val="24"/>
          <w:lang w:val="fr-FR"/>
        </w:rPr>
        <w:t>-</w:t>
      </w:r>
      <w:r w:rsidR="00BE7362" w:rsidRPr="00D01E40">
        <w:rPr>
          <w:rFonts w:ascii="Arial" w:eastAsia="微軟正黑體" w:hAnsi="Arial" w:cs="Arial"/>
          <w:sz w:val="24"/>
          <w:szCs w:val="24"/>
          <w:lang w:val="fr-FR"/>
        </w:rPr>
        <w:t>year grant</w:t>
      </w:r>
      <w:r w:rsidR="00875A9F"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FD18DF" w:rsidRPr="00D01E40">
        <w:rPr>
          <w:rFonts w:ascii="Arial" w:eastAsia="微軟正黑體" w:hAnsi="Arial" w:cs="Arial"/>
          <w:sz w:val="24"/>
          <w:szCs w:val="24"/>
          <w:lang w:val="fr-FR"/>
        </w:rPr>
        <w:t>of</w:t>
      </w:r>
      <w:r w:rsidR="00875A9F"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NT$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>27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.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>9 million</w:t>
      </w:r>
      <w:r w:rsidR="00FD18DF"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from the MoE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.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</w:p>
    <w:p w14:paraId="411B20CF" w14:textId="4B51C4BC" w:rsidR="00247985" w:rsidRPr="00D01E40" w:rsidRDefault="00247985" w:rsidP="00624A1A">
      <w:pPr>
        <w:pStyle w:val="aa"/>
        <w:spacing w:after="0" w:line="400" w:lineRule="exact"/>
        <w:ind w:left="480"/>
        <w:jc w:val="both"/>
        <w:rPr>
          <w:rFonts w:ascii="Arial" w:eastAsia="微軟正黑體" w:hAnsi="Arial" w:cs="Arial"/>
          <w:sz w:val="24"/>
          <w:szCs w:val="24"/>
          <w:lang w:val="fr-FR"/>
        </w:rPr>
      </w:pPr>
      <w:r w:rsidRPr="00D01E40">
        <w:rPr>
          <w:rFonts w:ascii="Arial" w:eastAsia="微軟正黑體" w:hAnsi="Arial" w:cs="Arial"/>
          <w:sz w:val="24"/>
          <w:szCs w:val="24"/>
          <w:lang w:val="fr-FR"/>
        </w:rPr>
        <w:t>In line with national policies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KMU also aims to: </w:t>
      </w:r>
    </w:p>
    <w:p w14:paraId="716C5783" w14:textId="2A3B2133" w:rsidR="00247985" w:rsidRPr="00D45026" w:rsidRDefault="00247985" w:rsidP="001904C1">
      <w:pPr>
        <w:pStyle w:val="aa"/>
        <w:numPr>
          <w:ilvl w:val="0"/>
          <w:numId w:val="14"/>
        </w:numPr>
        <w:spacing w:after="0" w:line="400" w:lineRule="exact"/>
        <w:rPr>
          <w:rFonts w:ascii="Arial" w:eastAsia="微軟正黑體" w:hAnsi="Arial" w:cs="Arial"/>
          <w:sz w:val="24"/>
          <w:szCs w:val="24"/>
          <w:lang w:val="fr-FR"/>
        </w:rPr>
      </w:pPr>
      <w:r w:rsidRPr="00D01E40">
        <w:rPr>
          <w:rFonts w:ascii="Arial" w:eastAsia="微軟正黑體" w:hAnsi="Arial" w:cs="Arial"/>
          <w:sz w:val="24"/>
          <w:szCs w:val="24"/>
          <w:lang w:val="fr-FR"/>
        </w:rPr>
        <w:t>Improve the quality of higher education</w:t>
      </w:r>
      <w:r w:rsidR="0072657B" w:rsidRPr="00D01E40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01E40">
        <w:rPr>
          <w:rFonts w:ascii="Arial" w:eastAsia="微軟正黑體" w:hAnsi="Arial" w:cs="Arial"/>
          <w:sz w:val="24"/>
          <w:szCs w:val="24"/>
          <w:lang w:val="fr-FR"/>
        </w:rPr>
        <w:t xml:space="preserve"> p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>romote students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’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effective learning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and develop </w:t>
      </w:r>
      <w:r w:rsidR="00BE7362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progressive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university characteristics; </w:t>
      </w:r>
    </w:p>
    <w:p w14:paraId="0739C6BA" w14:textId="635165BA" w:rsidR="00247985" w:rsidRPr="00D45026" w:rsidRDefault="00247985" w:rsidP="001904C1">
      <w:pPr>
        <w:pStyle w:val="aa"/>
        <w:numPr>
          <w:ilvl w:val="0"/>
          <w:numId w:val="14"/>
        </w:numPr>
        <w:spacing w:after="0" w:line="400" w:lineRule="exact"/>
        <w:rPr>
          <w:rFonts w:ascii="Arial" w:eastAsia="微軟正黑體" w:hAnsi="Arial" w:cs="Arial"/>
          <w:sz w:val="24"/>
          <w:szCs w:val="24"/>
          <w:lang w:val="fr-FR"/>
        </w:rPr>
      </w:pP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Establish a support and assistance mechanism for student studies; </w:t>
      </w:r>
    </w:p>
    <w:p w14:paraId="228771D4" w14:textId="0DB03A62" w:rsidR="00247985" w:rsidRPr="00D45026" w:rsidRDefault="00247985" w:rsidP="001904C1">
      <w:pPr>
        <w:pStyle w:val="aa"/>
        <w:numPr>
          <w:ilvl w:val="0"/>
          <w:numId w:val="14"/>
        </w:numPr>
        <w:spacing w:after="0" w:line="400" w:lineRule="exact"/>
        <w:rPr>
          <w:rFonts w:ascii="Arial" w:eastAsia="微軟正黑體" w:hAnsi="Arial" w:cs="Arial"/>
          <w:sz w:val="24"/>
          <w:szCs w:val="24"/>
          <w:lang w:val="fr-FR"/>
        </w:rPr>
      </w:pPr>
      <w:r w:rsidRPr="00D45026">
        <w:rPr>
          <w:rFonts w:ascii="Arial" w:eastAsia="微軟正黑體" w:hAnsi="Arial" w:cs="Arial"/>
          <w:sz w:val="24"/>
          <w:szCs w:val="24"/>
          <w:lang w:val="fr-FR"/>
        </w:rPr>
        <w:t>Implement the university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’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>s social responsibility</w:t>
      </w:r>
      <w:r w:rsidR="00BE7362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and </w:t>
      </w:r>
      <w:r w:rsidR="00431D81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enhance its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contribution to the local area </w:t>
      </w:r>
      <w:r w:rsidR="00431D81" w:rsidRPr="00D45026">
        <w:rPr>
          <w:rFonts w:ascii="Arial" w:eastAsia="微軟正黑體" w:hAnsi="Arial" w:cs="Arial"/>
          <w:sz w:val="24"/>
          <w:szCs w:val="24"/>
          <w:lang w:val="fr-FR"/>
        </w:rPr>
        <w:t>and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society; </w:t>
      </w:r>
    </w:p>
    <w:p w14:paraId="5A9C5179" w14:textId="7D2DB67A" w:rsidR="00247985" w:rsidRPr="00D45026" w:rsidRDefault="00247985" w:rsidP="001904C1">
      <w:pPr>
        <w:pStyle w:val="aa"/>
        <w:numPr>
          <w:ilvl w:val="0"/>
          <w:numId w:val="14"/>
        </w:numPr>
        <w:spacing w:after="0" w:line="400" w:lineRule="exact"/>
        <w:rPr>
          <w:rFonts w:ascii="Arial" w:eastAsia="微軟正黑體" w:hAnsi="Arial" w:cs="Arial"/>
          <w:sz w:val="24"/>
          <w:szCs w:val="24"/>
          <w:lang w:val="fr-FR"/>
        </w:rPr>
      </w:pP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Improve measures to assist the university in promoting internationalization; </w:t>
      </w:r>
    </w:p>
    <w:p w14:paraId="0A2129AC" w14:textId="5E675D82" w:rsidR="00247985" w:rsidRPr="00D45026" w:rsidRDefault="00882B65" w:rsidP="001904C1">
      <w:pPr>
        <w:pStyle w:val="aa"/>
        <w:numPr>
          <w:ilvl w:val="0"/>
          <w:numId w:val="14"/>
        </w:numPr>
        <w:spacing w:after="0" w:line="400" w:lineRule="exact"/>
        <w:rPr>
          <w:rFonts w:ascii="Arial" w:eastAsia="微軟正黑體" w:hAnsi="Arial" w:cs="Arial"/>
          <w:sz w:val="24"/>
          <w:szCs w:val="24"/>
          <w:lang w:val="fr-FR"/>
        </w:rPr>
      </w:pP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Expand </w:t>
      </w:r>
      <w:r w:rsidR="00247985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measures to recruit international </w:t>
      </w:r>
      <w:r w:rsidR="00431D81" w:rsidRPr="00D45026">
        <w:rPr>
          <w:rFonts w:ascii="Arial" w:eastAsia="微軟正黑體" w:hAnsi="Arial" w:cs="Arial"/>
          <w:sz w:val="24"/>
          <w:szCs w:val="24"/>
          <w:lang w:val="fr-FR"/>
        </w:rPr>
        <w:t>scholars</w:t>
      </w:r>
      <w:r w:rsidR="00247985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and research talent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.</w:t>
      </w:r>
      <w:r w:rsidR="00247985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</w:p>
    <w:p w14:paraId="2ED39692" w14:textId="77777777" w:rsidR="00722CF9" w:rsidRPr="00D45026" w:rsidRDefault="00722CF9" w:rsidP="001904C1">
      <w:pPr>
        <w:pStyle w:val="aa"/>
        <w:spacing w:after="0" w:line="400" w:lineRule="exact"/>
        <w:ind w:left="480"/>
        <w:rPr>
          <w:rFonts w:ascii="Arial" w:eastAsia="微軟正黑體" w:hAnsi="Arial" w:cs="Arial"/>
          <w:sz w:val="24"/>
          <w:szCs w:val="24"/>
          <w:lang w:val="fr-FR"/>
        </w:rPr>
      </w:pPr>
    </w:p>
    <w:p w14:paraId="65AA27CB" w14:textId="0A88B414" w:rsidR="00F31B84" w:rsidRPr="00D45026" w:rsidRDefault="00247985" w:rsidP="001904C1">
      <w:pPr>
        <w:pStyle w:val="aa"/>
        <w:spacing w:after="0" w:line="400" w:lineRule="exact"/>
        <w:ind w:left="480"/>
        <w:rPr>
          <w:rFonts w:ascii="Arial" w:eastAsia="微軟正黑體" w:hAnsi="Arial" w:cs="Arial"/>
          <w:b/>
          <w:sz w:val="24"/>
          <w:szCs w:val="24"/>
          <w:lang w:val="fr-FR"/>
        </w:rPr>
      </w:pPr>
      <w:r w:rsidRPr="00D45026">
        <w:rPr>
          <w:rFonts w:ascii="Arial" w:eastAsia="微軟正黑體" w:hAnsi="Arial" w:cs="Arial"/>
          <w:sz w:val="24"/>
          <w:szCs w:val="24"/>
          <w:lang w:val="fr-FR"/>
        </w:rPr>
        <w:t>Moreover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according to the 2021 World University Impact Rankings launched by the Times Higher Education (THE)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a total of 1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115 universities </w:t>
      </w:r>
      <w:r w:rsidR="00882B65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worldwide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>entered the ranking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882B65" w:rsidRPr="00D45026">
        <w:rPr>
          <w:rFonts w:ascii="Arial" w:eastAsia="微軟正黑體" w:hAnsi="Arial" w:cs="Arial"/>
          <w:sz w:val="24"/>
          <w:szCs w:val="24"/>
          <w:lang w:val="fr-FR"/>
        </w:rPr>
        <w:t>of which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only 35 universities in Taiwan </w:t>
      </w:r>
      <w:r w:rsidR="00882B65" w:rsidRPr="00D45026">
        <w:rPr>
          <w:rFonts w:ascii="Arial" w:eastAsia="微軟正黑體" w:hAnsi="Arial" w:cs="Arial"/>
          <w:sz w:val="24"/>
          <w:szCs w:val="24"/>
          <w:lang w:val="fr-FR"/>
        </w:rPr>
        <w:t>qualified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on the ranking list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.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KMU ranked 237</w:t>
      </w:r>
      <w:r w:rsidRPr="00D45026">
        <w:rPr>
          <w:rFonts w:ascii="Arial" w:eastAsia="微軟正黑體" w:hAnsi="Arial" w:cs="Arial"/>
          <w:sz w:val="24"/>
          <w:szCs w:val="24"/>
          <w:vertAlign w:val="superscript"/>
          <w:lang w:val="fr-FR"/>
        </w:rPr>
        <w:t>th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in the world Impact Rankings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.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Compared to other universities </w:t>
      </w:r>
      <w:r w:rsidR="00ED1188" w:rsidRPr="00D45026">
        <w:rPr>
          <w:rFonts w:ascii="Arial" w:eastAsia="微軟正黑體" w:hAnsi="Arial" w:cs="Arial"/>
          <w:sz w:val="24"/>
          <w:szCs w:val="24"/>
          <w:lang w:val="fr-FR"/>
        </w:rPr>
        <w:t>with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>in Taiwan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ED1188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KMU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>jumped from 8</w:t>
      </w:r>
      <w:r w:rsidRPr="00D45026">
        <w:rPr>
          <w:rFonts w:ascii="Arial" w:eastAsia="微軟正黑體" w:hAnsi="Arial" w:cs="Arial"/>
          <w:sz w:val="24"/>
          <w:szCs w:val="24"/>
          <w:vertAlign w:val="superscript"/>
          <w:lang w:val="fr-FR"/>
        </w:rPr>
        <w:t>th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ED1188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position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>last year to 3</w:t>
      </w:r>
      <w:r w:rsidRPr="00D45026">
        <w:rPr>
          <w:rFonts w:ascii="Arial" w:eastAsia="微軟正黑體" w:hAnsi="Arial" w:cs="Arial"/>
          <w:sz w:val="24"/>
          <w:szCs w:val="24"/>
          <w:vertAlign w:val="superscript"/>
          <w:lang w:val="fr-FR"/>
        </w:rPr>
        <w:t>rd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ED1188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position </w:t>
      </w:r>
      <w:r w:rsidR="00674D62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overall </w:t>
      </w:r>
      <w:r w:rsidR="00ED1188" w:rsidRPr="00D45026">
        <w:rPr>
          <w:rFonts w:ascii="Arial" w:eastAsia="微軟正黑體" w:hAnsi="Arial" w:cs="Arial"/>
          <w:sz w:val="24"/>
          <w:szCs w:val="24"/>
          <w:lang w:val="fr-FR"/>
        </w:rPr>
        <w:t>in 2022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="00D669C9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674D62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being number one over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all </w:t>
      </w:r>
      <w:r w:rsidR="00722CF9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other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>private universities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.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</w:t>
      </w:r>
      <w:r w:rsidR="007348DE" w:rsidRPr="00D45026">
        <w:rPr>
          <w:rFonts w:ascii="Arial" w:eastAsia="微軟正黑體" w:hAnsi="Arial" w:cs="Arial"/>
          <w:sz w:val="24"/>
          <w:szCs w:val="24"/>
          <w:lang w:val="fr-FR"/>
        </w:rPr>
        <w:t>Additionally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in SDG</w:t>
      </w:r>
      <w:r w:rsidRPr="00D45026">
        <w:rPr>
          <w:rFonts w:ascii="Arial" w:eastAsia="微軟正黑體" w:hAnsi="Arial" w:cs="Arial"/>
          <w:sz w:val="24"/>
          <w:szCs w:val="24"/>
          <w:vertAlign w:val="subscript"/>
          <w:lang w:val="fr-FR"/>
        </w:rPr>
        <w:t>3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(Ensure Healthy lives and promote well-being for all)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KMU won 10</w:t>
      </w:r>
      <w:r w:rsidRPr="00D45026">
        <w:rPr>
          <w:rFonts w:ascii="Arial" w:eastAsia="微軟正黑體" w:hAnsi="Arial" w:cs="Arial"/>
          <w:sz w:val="24"/>
          <w:szCs w:val="24"/>
          <w:vertAlign w:val="superscript"/>
          <w:lang w:val="fr-FR"/>
        </w:rPr>
        <w:t>th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place in the world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3</w:t>
      </w:r>
      <w:r w:rsidRPr="00D45026">
        <w:rPr>
          <w:rFonts w:ascii="Arial" w:eastAsia="微軟正黑體" w:hAnsi="Arial" w:cs="Arial"/>
          <w:sz w:val="24"/>
          <w:szCs w:val="24"/>
          <w:vertAlign w:val="superscript"/>
          <w:lang w:val="fr-FR"/>
        </w:rPr>
        <w:t>rd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place in Asia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,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and 1</w:t>
      </w:r>
      <w:r w:rsidRPr="00D45026">
        <w:rPr>
          <w:rFonts w:ascii="Arial" w:eastAsia="微軟正黑體" w:hAnsi="Arial" w:cs="Arial"/>
          <w:sz w:val="24"/>
          <w:szCs w:val="24"/>
          <w:vertAlign w:val="superscript"/>
          <w:lang w:val="fr-FR"/>
        </w:rPr>
        <w:t>st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place in Taiwan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.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 The excellent performance of KMU </w:t>
      </w:r>
      <w:r w:rsidR="009A385A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this year shone brightly over </w:t>
      </w:r>
      <w:r w:rsidR="00D041AE"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the </w:t>
      </w:r>
      <w:r w:rsidRPr="00D45026">
        <w:rPr>
          <w:rFonts w:ascii="Arial" w:eastAsia="微軟正黑體" w:hAnsi="Arial" w:cs="Arial"/>
          <w:sz w:val="24"/>
          <w:szCs w:val="24"/>
          <w:lang w:val="fr-FR"/>
        </w:rPr>
        <w:t xml:space="preserve">ranking </w:t>
      </w:r>
      <w:r w:rsidR="00CC22B4">
        <w:rPr>
          <w:rFonts w:ascii="Arial" w:eastAsia="微軟正黑體" w:hAnsi="Arial" w:cs="Arial"/>
          <w:sz w:val="24"/>
          <w:szCs w:val="24"/>
          <w:lang w:val="fr-FR"/>
        </w:rPr>
        <w:t>of</w:t>
      </w:r>
      <w:r w:rsidR="00624A1A">
        <w:rPr>
          <w:rFonts w:ascii="Arial" w:eastAsia="微軟正黑體" w:hAnsi="Arial" w:cs="Arial"/>
          <w:sz w:val="24"/>
          <w:szCs w:val="24"/>
          <w:lang w:val="fr-FR"/>
        </w:rPr>
        <w:t xml:space="preserve"> previous years</w:t>
      </w:r>
      <w:r w:rsidR="0072657B">
        <w:rPr>
          <w:rFonts w:ascii="Arial" w:eastAsia="微軟正黑體" w:hAnsi="Arial" w:cs="Arial"/>
          <w:sz w:val="24"/>
          <w:szCs w:val="24"/>
          <w:lang w:val="fr-FR"/>
        </w:rPr>
        <w:t>.</w:t>
      </w:r>
    </w:p>
    <w:p w14:paraId="35D9C8B5" w14:textId="77777777" w:rsidR="001904C1" w:rsidRPr="00D45026" w:rsidRDefault="001904C1">
      <w:pPr>
        <w:spacing w:after="0"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D45026">
        <w:rPr>
          <w:rFonts w:ascii="Arial" w:hAnsi="Arial" w:cs="Arial"/>
          <w:b/>
          <w:sz w:val="28"/>
          <w:szCs w:val="28"/>
          <w:lang w:val="fr-FR"/>
        </w:rPr>
        <w:br w:type="page"/>
      </w:r>
    </w:p>
    <w:p w14:paraId="5E1FE6D8" w14:textId="67D6C894" w:rsidR="008C0C1B" w:rsidRPr="00D45026" w:rsidRDefault="00EA5156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  <w:lang w:val="fr-FR"/>
        </w:rPr>
      </w:pPr>
      <w:r w:rsidRPr="00D45026">
        <w:rPr>
          <w:rFonts w:ascii="Arial" w:hAnsi="Arial" w:cs="Arial"/>
          <w:b/>
          <w:sz w:val="28"/>
          <w:szCs w:val="28"/>
          <w:lang w:val="fr-FR"/>
        </w:rPr>
        <w:lastRenderedPageBreak/>
        <w:t>Authority and Governance</w:t>
      </w:r>
    </w:p>
    <w:p w14:paraId="170CC7DC" w14:textId="39710DFA" w:rsidR="001904C1" w:rsidRPr="00D45026" w:rsidRDefault="001904C1" w:rsidP="001904C1">
      <w:pPr>
        <w:numPr>
          <w:ilvl w:val="0"/>
          <w:numId w:val="13"/>
        </w:numPr>
        <w:shd w:val="clear" w:color="auto" w:fill="FFFFFF"/>
        <w:spacing w:after="0" w:line="400" w:lineRule="exact"/>
        <w:ind w:left="480" w:right="480"/>
        <w:rPr>
          <w:rFonts w:ascii="Arial" w:eastAsia="新細明體" w:hAnsi="Arial" w:cs="Arial"/>
          <w:sz w:val="24"/>
          <w:szCs w:val="24"/>
          <w:lang w:eastAsia="zh-TW"/>
        </w:rPr>
      </w:pPr>
      <w:r w:rsidRPr="00D45026">
        <w:rPr>
          <w:rFonts w:ascii="Arial" w:eastAsia="微軟正黑體" w:hAnsi="Arial" w:cs="Arial"/>
          <w:sz w:val="24"/>
          <w:szCs w:val="24"/>
          <w:lang w:eastAsia="zh-TW"/>
        </w:rPr>
        <w:t>To cultivate and pursue virtue and wisdom</w:t>
      </w:r>
      <w:r w:rsidRPr="00D45026">
        <w:rPr>
          <w:rFonts w:ascii="Arial" w:eastAsia="新細明體" w:hAnsi="Arial" w:cs="Arial"/>
          <w:sz w:val="24"/>
          <w:szCs w:val="24"/>
          <w:lang w:eastAsia="zh-TW"/>
        </w:rPr>
        <w:t> </w:t>
      </w:r>
    </w:p>
    <w:p w14:paraId="605C0468" w14:textId="4131F7D4" w:rsidR="001904C1" w:rsidRPr="00D45026" w:rsidRDefault="001904C1" w:rsidP="001904C1">
      <w:pPr>
        <w:numPr>
          <w:ilvl w:val="0"/>
          <w:numId w:val="13"/>
        </w:numPr>
        <w:shd w:val="clear" w:color="auto" w:fill="FFFFFF"/>
        <w:spacing w:after="0" w:line="400" w:lineRule="exact"/>
        <w:ind w:left="480" w:right="480"/>
        <w:rPr>
          <w:rFonts w:ascii="Arial" w:eastAsia="新細明體" w:hAnsi="Arial" w:cs="Arial"/>
          <w:sz w:val="24"/>
          <w:szCs w:val="24"/>
          <w:lang w:eastAsia="zh-TW"/>
        </w:rPr>
      </w:pPr>
      <w:r w:rsidRPr="00D45026">
        <w:rPr>
          <w:rFonts w:ascii="Arial" w:eastAsia="新細明體" w:hAnsi="Arial" w:cs="Arial"/>
          <w:sz w:val="24"/>
          <w:szCs w:val="24"/>
          <w:lang w:eastAsia="zh-TW"/>
        </w:rPr>
        <w:t>To advocate and innovate evidence-based healthcare</w:t>
      </w:r>
    </w:p>
    <w:p w14:paraId="4522008B" w14:textId="34FD48D9" w:rsidR="001904C1" w:rsidRPr="00D45026" w:rsidRDefault="001904C1" w:rsidP="001904C1">
      <w:pPr>
        <w:numPr>
          <w:ilvl w:val="0"/>
          <w:numId w:val="13"/>
        </w:numPr>
        <w:shd w:val="clear" w:color="auto" w:fill="FFFFFF"/>
        <w:spacing w:after="0" w:line="400" w:lineRule="exact"/>
        <w:ind w:left="480" w:right="480"/>
        <w:rPr>
          <w:rFonts w:ascii="Arial" w:eastAsia="新細明體" w:hAnsi="Arial" w:cs="Arial"/>
          <w:sz w:val="24"/>
          <w:szCs w:val="24"/>
          <w:lang w:eastAsia="zh-TW"/>
        </w:rPr>
      </w:pPr>
      <w:r w:rsidRPr="00D45026">
        <w:rPr>
          <w:rFonts w:ascii="Arial" w:eastAsia="微軟正黑體" w:hAnsi="Arial" w:cs="Arial"/>
          <w:sz w:val="24"/>
          <w:szCs w:val="24"/>
          <w:lang w:eastAsia="zh-TW"/>
        </w:rPr>
        <w:t>To promote and advance international collaboration</w:t>
      </w:r>
      <w:r w:rsidRPr="00D45026">
        <w:rPr>
          <w:rFonts w:ascii="Arial" w:eastAsia="新細明體" w:hAnsi="Arial" w:cs="Arial"/>
          <w:sz w:val="24"/>
          <w:szCs w:val="24"/>
          <w:lang w:eastAsia="zh-TW"/>
        </w:rPr>
        <w:t> </w:t>
      </w:r>
    </w:p>
    <w:p w14:paraId="447BAA84" w14:textId="73E07596" w:rsidR="001904C1" w:rsidRPr="00D45026" w:rsidRDefault="001904C1" w:rsidP="001904C1">
      <w:pPr>
        <w:numPr>
          <w:ilvl w:val="0"/>
          <w:numId w:val="13"/>
        </w:numPr>
        <w:shd w:val="clear" w:color="auto" w:fill="FFFFFF"/>
        <w:spacing w:after="0" w:line="400" w:lineRule="exact"/>
        <w:ind w:left="480" w:right="480"/>
        <w:rPr>
          <w:rFonts w:ascii="Arial" w:eastAsia="新細明體" w:hAnsi="Arial" w:cs="Arial"/>
          <w:sz w:val="24"/>
          <w:szCs w:val="24"/>
          <w:lang w:eastAsia="zh-TW"/>
        </w:rPr>
      </w:pPr>
      <w:r w:rsidRPr="00D45026">
        <w:rPr>
          <w:rFonts w:ascii="Arial" w:eastAsia="新細明體" w:hAnsi="Arial" w:cs="Arial"/>
          <w:sz w:val="24"/>
          <w:szCs w:val="24"/>
          <w:lang w:eastAsia="zh-TW"/>
        </w:rPr>
        <w:t>To govern and support KMU for overall sustainability</w:t>
      </w:r>
    </w:p>
    <w:p w14:paraId="42E97134" w14:textId="77777777" w:rsidR="00EA5156" w:rsidRPr="00D45026" w:rsidRDefault="00EA5156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  <w:lang w:val="fr-FR"/>
        </w:rPr>
      </w:pPr>
    </w:p>
    <w:p w14:paraId="464D526D" w14:textId="77777777" w:rsidR="00F564E4" w:rsidRPr="00D45026" w:rsidRDefault="00180FA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  <w:lang w:val="fr-FR"/>
        </w:rPr>
      </w:pPr>
      <w:r w:rsidRPr="00D45026">
        <w:rPr>
          <w:rFonts w:ascii="Arial" w:hAnsi="Arial" w:cs="Arial"/>
          <w:b/>
          <w:sz w:val="28"/>
          <w:szCs w:val="28"/>
          <w:lang w:val="fr-FR"/>
        </w:rPr>
        <w:t>Academic programs</w:t>
      </w:r>
    </w:p>
    <w:p w14:paraId="19A18711" w14:textId="050BE3A5" w:rsidR="00624A1A" w:rsidRDefault="00247985" w:rsidP="00624A1A">
      <w:pPr>
        <w:pStyle w:val="ab"/>
        <w:spacing w:line="400" w:lineRule="exact"/>
        <w:jc w:val="both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  <w:lang w:val="fr-FR"/>
        </w:rPr>
        <w:t>KMU</w:t>
      </w:r>
      <w:r w:rsidR="008D11EE" w:rsidRPr="00D45026">
        <w:rPr>
          <w:rFonts w:ascii="Arial" w:hAnsi="Arial" w:cs="Arial"/>
          <w:szCs w:val="24"/>
          <w:lang w:val="fr-FR"/>
        </w:rPr>
        <w:t xml:space="preserve"> received permission from the </w:t>
      </w:r>
      <w:r w:rsidRPr="00D45026">
        <w:rPr>
          <w:rFonts w:ascii="Arial" w:hAnsi="Arial" w:cs="Arial"/>
          <w:szCs w:val="24"/>
          <w:lang w:val="fr-FR"/>
        </w:rPr>
        <w:t>MoE</w:t>
      </w:r>
      <w:r w:rsidR="008D11EE" w:rsidRPr="00D45026">
        <w:rPr>
          <w:rFonts w:ascii="Arial" w:hAnsi="Arial" w:cs="Arial"/>
          <w:szCs w:val="24"/>
          <w:lang w:val="fr-FR"/>
        </w:rPr>
        <w:t xml:space="preserve"> to change its name to </w:t>
      </w:r>
      <w:r w:rsidR="0072657B">
        <w:rPr>
          <w:rFonts w:ascii="Arial" w:hAnsi="Arial" w:cs="Arial"/>
          <w:szCs w:val="24"/>
          <w:lang w:val="fr-FR"/>
        </w:rPr>
        <w:t>“</w:t>
      </w:r>
      <w:r w:rsidR="008D11EE" w:rsidRPr="00D45026">
        <w:rPr>
          <w:rFonts w:ascii="Arial" w:hAnsi="Arial" w:cs="Arial"/>
          <w:szCs w:val="24"/>
          <w:lang w:val="fr-FR"/>
        </w:rPr>
        <w:t>Kaohsiung Medical University</w:t>
      </w:r>
      <w:r w:rsidR="0072657B">
        <w:rPr>
          <w:rFonts w:ascii="Arial" w:hAnsi="Arial" w:cs="Arial"/>
          <w:szCs w:val="24"/>
          <w:lang w:val="fr-FR"/>
        </w:rPr>
        <w:t>”</w:t>
      </w:r>
      <w:r w:rsidR="00D041AE" w:rsidRPr="00D45026">
        <w:rPr>
          <w:rFonts w:ascii="Arial" w:hAnsi="Arial" w:cs="Arial"/>
          <w:szCs w:val="24"/>
          <w:lang w:val="fr-FR"/>
        </w:rPr>
        <w:t xml:space="preserve"> </w:t>
      </w:r>
      <w:r w:rsidR="008D11EE" w:rsidRPr="00D45026">
        <w:rPr>
          <w:rFonts w:ascii="Arial" w:hAnsi="Arial" w:cs="Arial"/>
          <w:szCs w:val="24"/>
          <w:lang w:val="fr-FR"/>
        </w:rPr>
        <w:t>in August 1999</w:t>
      </w:r>
      <w:r w:rsidR="0072657B">
        <w:rPr>
          <w:rFonts w:ascii="Arial" w:hAnsi="Arial" w:cs="Arial"/>
          <w:szCs w:val="24"/>
          <w:lang w:val="fr-FR"/>
        </w:rPr>
        <w:t>.</w:t>
      </w:r>
      <w:r w:rsidR="008D11EE" w:rsidRPr="00D45026">
        <w:rPr>
          <w:rFonts w:ascii="Arial" w:hAnsi="Arial" w:cs="Arial"/>
          <w:szCs w:val="24"/>
          <w:lang w:val="fr-FR"/>
        </w:rPr>
        <w:t xml:space="preserve"> </w:t>
      </w:r>
      <w:r w:rsidRPr="00D45026">
        <w:rPr>
          <w:rFonts w:ascii="Arial" w:hAnsi="Arial" w:cs="Arial"/>
          <w:szCs w:val="24"/>
        </w:rPr>
        <w:t>This institution</w:t>
      </w:r>
      <w:r w:rsidR="008300B1" w:rsidRPr="00D45026">
        <w:rPr>
          <w:rFonts w:ascii="Arial" w:hAnsi="Arial" w:cs="Arial"/>
          <w:szCs w:val="24"/>
        </w:rPr>
        <w:t xml:space="preserve"> provides a wide range of degree programs detailed in the KMU </w:t>
      </w:r>
      <w:r w:rsidR="00647F1F" w:rsidRPr="00D45026">
        <w:rPr>
          <w:rFonts w:ascii="Arial" w:hAnsi="Arial" w:cs="Arial"/>
          <w:szCs w:val="24"/>
        </w:rPr>
        <w:t>Academic</w:t>
      </w:r>
      <w:r w:rsidR="008300B1" w:rsidRPr="00D45026">
        <w:rPr>
          <w:rFonts w:ascii="Arial" w:hAnsi="Arial" w:cs="Arial"/>
          <w:szCs w:val="24"/>
        </w:rPr>
        <w:t xml:space="preserve"> Catalog</w:t>
      </w:r>
      <w:r w:rsidR="0072657B">
        <w:rPr>
          <w:rFonts w:ascii="Arial" w:hAnsi="Arial" w:cs="Arial"/>
          <w:szCs w:val="24"/>
        </w:rPr>
        <w:t>.</w:t>
      </w:r>
      <w:r w:rsidR="008300B1" w:rsidRPr="00D45026">
        <w:rPr>
          <w:rFonts w:ascii="Arial" w:hAnsi="Arial" w:cs="Arial"/>
          <w:szCs w:val="24"/>
        </w:rPr>
        <w:t xml:space="preserve"> </w:t>
      </w:r>
    </w:p>
    <w:p w14:paraId="01112BCB" w14:textId="128291EF" w:rsidR="00624A1A" w:rsidRDefault="008300B1" w:rsidP="00624A1A">
      <w:pPr>
        <w:pStyle w:val="ab"/>
        <w:spacing w:line="400" w:lineRule="exact"/>
        <w:jc w:val="both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(</w:t>
      </w:r>
      <w:hyperlink r:id="rId10" w:history="1">
        <w:r w:rsidRPr="00CC22B4">
          <w:rPr>
            <w:rStyle w:val="a9"/>
            <w:rFonts w:ascii="Arial" w:hAnsi="Arial" w:cs="Arial"/>
            <w:color w:val="0000CC"/>
          </w:rPr>
          <w:t>https://www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Pr="00CC22B4">
          <w:rPr>
            <w:rStyle w:val="a9"/>
            <w:rFonts w:ascii="Arial" w:hAnsi="Arial" w:cs="Arial"/>
            <w:color w:val="0000CC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Pr="00CC22B4">
          <w:rPr>
            <w:rStyle w:val="a9"/>
            <w:rFonts w:ascii="Arial" w:hAnsi="Arial" w:cs="Arial"/>
            <w:color w:val="0000CC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Pr="00CC22B4">
          <w:rPr>
            <w:rStyle w:val="a9"/>
            <w:rFonts w:ascii="Arial" w:hAnsi="Arial" w:cs="Arial"/>
            <w:color w:val="0000CC"/>
          </w:rPr>
          <w:t>tw/index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Pr="00CC22B4">
          <w:rPr>
            <w:rStyle w:val="a9"/>
            <w:rFonts w:ascii="Arial" w:hAnsi="Arial" w:cs="Arial"/>
            <w:color w:val="0000CC"/>
          </w:rPr>
          <w:t>php/en-gb/academic</w:t>
        </w:r>
      </w:hyperlink>
      <w:r w:rsidR="00647F1F" w:rsidRPr="00D45026">
        <w:rPr>
          <w:rFonts w:ascii="Arial" w:hAnsi="Arial" w:cs="Arial"/>
          <w:szCs w:val="24"/>
        </w:rPr>
        <w:t>)</w:t>
      </w:r>
      <w:r w:rsidRPr="00D45026">
        <w:rPr>
          <w:rFonts w:ascii="Arial" w:hAnsi="Arial" w:cs="Arial"/>
          <w:szCs w:val="24"/>
        </w:rPr>
        <w:t xml:space="preserve"> </w:t>
      </w:r>
    </w:p>
    <w:p w14:paraId="76D016AE" w14:textId="77777777" w:rsidR="00624A1A" w:rsidRDefault="00624A1A" w:rsidP="00624A1A">
      <w:pPr>
        <w:pStyle w:val="ab"/>
        <w:spacing w:line="400" w:lineRule="exact"/>
        <w:jc w:val="both"/>
        <w:rPr>
          <w:rFonts w:ascii="Arial" w:hAnsi="Arial" w:cs="Arial"/>
          <w:szCs w:val="24"/>
        </w:rPr>
      </w:pPr>
    </w:p>
    <w:p w14:paraId="1F5FEF79" w14:textId="6679411B" w:rsidR="004644FF" w:rsidRPr="00D45026" w:rsidRDefault="00647F1F" w:rsidP="00D01E40">
      <w:pPr>
        <w:pStyle w:val="ab"/>
        <w:spacing w:line="400" w:lineRule="exact"/>
        <w:jc w:val="both"/>
        <w:rPr>
          <w:rFonts w:ascii="Arial" w:hAnsi="Arial" w:cs="Arial"/>
          <w:szCs w:val="24"/>
        </w:rPr>
      </w:pPr>
      <w:r w:rsidRPr="002C61A0">
        <w:rPr>
          <w:rFonts w:ascii="Arial" w:hAnsi="Arial" w:cs="Arial"/>
          <w:szCs w:val="24"/>
        </w:rPr>
        <w:t>There are 7 colleges</w:t>
      </w:r>
      <w:r w:rsidR="0072657B" w:rsidRPr="002C61A0">
        <w:rPr>
          <w:rFonts w:ascii="Arial" w:hAnsi="Arial" w:cs="Arial"/>
          <w:szCs w:val="24"/>
        </w:rPr>
        <w:t>,</w:t>
      </w:r>
      <w:r w:rsidRPr="002C61A0">
        <w:rPr>
          <w:rFonts w:ascii="Arial" w:hAnsi="Arial" w:cs="Arial"/>
          <w:szCs w:val="24"/>
        </w:rPr>
        <w:t xml:space="preserve"> including </w:t>
      </w:r>
      <w:r w:rsidR="00D01E40">
        <w:rPr>
          <w:rFonts w:ascii="Arial" w:hAnsi="Arial" w:cs="Arial"/>
          <w:szCs w:val="24"/>
        </w:rPr>
        <w:t>2</w:t>
      </w:r>
      <w:r w:rsidR="00D01E40">
        <w:rPr>
          <w:rFonts w:ascii="Arial" w:hAnsi="Arial" w:cs="Arial" w:hint="eastAsia"/>
          <w:szCs w:val="24"/>
          <w:lang w:eastAsia="zh-TW"/>
        </w:rPr>
        <w:t>3</w:t>
      </w:r>
      <w:r w:rsidR="00D01E40" w:rsidRPr="00D01E40">
        <w:rPr>
          <w:rFonts w:ascii="Arial" w:hAnsi="Arial" w:cs="Arial"/>
          <w:szCs w:val="24"/>
        </w:rPr>
        <w:t xml:space="preserve"> </w:t>
      </w:r>
      <w:r w:rsidR="00D01E40">
        <w:rPr>
          <w:rFonts w:ascii="Arial" w:hAnsi="Arial" w:cs="Arial" w:hint="eastAsia"/>
          <w:szCs w:val="24"/>
          <w:lang w:eastAsia="zh-TW"/>
        </w:rPr>
        <w:t>b</w:t>
      </w:r>
      <w:r w:rsidR="00D01E40">
        <w:rPr>
          <w:rFonts w:ascii="Arial" w:hAnsi="Arial" w:cs="Arial"/>
          <w:szCs w:val="24"/>
        </w:rPr>
        <w:t>achelor p</w:t>
      </w:r>
      <w:r w:rsidR="00D01E40" w:rsidRPr="00D01E40">
        <w:rPr>
          <w:rFonts w:ascii="Arial" w:hAnsi="Arial" w:cs="Arial"/>
          <w:szCs w:val="24"/>
        </w:rPr>
        <w:t>rograms</w:t>
      </w:r>
      <w:r w:rsidR="0072657B" w:rsidRPr="002C61A0">
        <w:rPr>
          <w:rFonts w:ascii="Arial" w:hAnsi="Arial" w:cs="Arial"/>
          <w:szCs w:val="24"/>
          <w:lang w:eastAsia="zh-TW"/>
        </w:rPr>
        <w:t>,</w:t>
      </w:r>
      <w:r w:rsidR="00D01E40">
        <w:rPr>
          <w:rFonts w:ascii="Arial" w:hAnsi="Arial" w:cs="Arial"/>
          <w:szCs w:val="24"/>
          <w:lang w:eastAsia="zh-TW"/>
        </w:rPr>
        <w:t xml:space="preserve"> 34 master </w:t>
      </w:r>
      <w:r w:rsidRPr="002C61A0">
        <w:rPr>
          <w:rFonts w:ascii="Arial" w:hAnsi="Arial" w:cs="Arial"/>
          <w:szCs w:val="24"/>
          <w:lang w:eastAsia="zh-TW"/>
        </w:rPr>
        <w:t>programs</w:t>
      </w:r>
      <w:r w:rsidR="0072657B" w:rsidRPr="002C61A0">
        <w:rPr>
          <w:rFonts w:ascii="Arial" w:hAnsi="Arial" w:cs="Arial"/>
          <w:szCs w:val="24"/>
          <w:lang w:eastAsia="zh-TW"/>
        </w:rPr>
        <w:t>,</w:t>
      </w:r>
      <w:r w:rsidR="0003545A" w:rsidRPr="002C61A0">
        <w:rPr>
          <w:rFonts w:ascii="Arial" w:hAnsi="Arial" w:cs="Arial"/>
          <w:szCs w:val="24"/>
          <w:lang w:eastAsia="zh-TW"/>
        </w:rPr>
        <w:t xml:space="preserve"> </w:t>
      </w:r>
      <w:r w:rsidRPr="002C61A0">
        <w:rPr>
          <w:rFonts w:ascii="Arial" w:hAnsi="Arial" w:cs="Arial"/>
          <w:szCs w:val="24"/>
          <w:lang w:eastAsia="zh-TW"/>
        </w:rPr>
        <w:t>and 15 Ph</w:t>
      </w:r>
      <w:r w:rsidR="0072657B" w:rsidRPr="002C61A0">
        <w:rPr>
          <w:rFonts w:ascii="Arial" w:hAnsi="Arial" w:cs="Arial"/>
          <w:szCs w:val="24"/>
          <w:lang w:eastAsia="zh-TW"/>
        </w:rPr>
        <w:t>.</w:t>
      </w:r>
      <w:r w:rsidRPr="002C61A0">
        <w:rPr>
          <w:rFonts w:ascii="Arial" w:hAnsi="Arial" w:cs="Arial"/>
          <w:szCs w:val="24"/>
          <w:lang w:eastAsia="zh-TW"/>
        </w:rPr>
        <w:t>D</w:t>
      </w:r>
      <w:r w:rsidR="0072657B" w:rsidRPr="002C61A0">
        <w:rPr>
          <w:rFonts w:ascii="Arial" w:hAnsi="Arial" w:cs="Arial"/>
          <w:szCs w:val="24"/>
          <w:lang w:eastAsia="zh-TW"/>
        </w:rPr>
        <w:t>.</w:t>
      </w:r>
      <w:r w:rsidR="004C6062" w:rsidRPr="002C61A0">
        <w:rPr>
          <w:rFonts w:ascii="Arial" w:hAnsi="Arial" w:cs="Arial"/>
          <w:szCs w:val="24"/>
          <w:lang w:eastAsia="zh-TW"/>
        </w:rPr>
        <w:t xml:space="preserve"> programs</w:t>
      </w:r>
      <w:r w:rsidR="00D01E40">
        <w:rPr>
          <w:rFonts w:ascii="Arial" w:hAnsi="Arial" w:cs="Arial"/>
          <w:szCs w:val="24"/>
          <w:lang w:eastAsia="zh-TW"/>
        </w:rPr>
        <w:t xml:space="preserve"> and 1 post-baccalaureate p</w:t>
      </w:r>
      <w:r w:rsidR="00D01E40" w:rsidRPr="00D01E40">
        <w:rPr>
          <w:rFonts w:ascii="Arial" w:hAnsi="Arial" w:cs="Arial"/>
          <w:szCs w:val="24"/>
          <w:lang w:eastAsia="zh-TW"/>
        </w:rPr>
        <w:t>rogram</w:t>
      </w:r>
      <w:r w:rsidR="00D01E40">
        <w:rPr>
          <w:rFonts w:ascii="Arial" w:hAnsi="Arial" w:cs="Arial"/>
          <w:szCs w:val="24"/>
          <w:lang w:eastAsia="zh-TW"/>
        </w:rPr>
        <w:t xml:space="preserve">. </w:t>
      </w:r>
      <w:r w:rsidR="008300B1" w:rsidRPr="00D45026">
        <w:rPr>
          <w:rFonts w:ascii="Arial" w:hAnsi="Arial" w:cs="Arial"/>
          <w:szCs w:val="24"/>
        </w:rPr>
        <w:t xml:space="preserve">Academic disciplines are organized into </w:t>
      </w:r>
      <w:r w:rsidR="00CC22E7" w:rsidRPr="00D45026">
        <w:rPr>
          <w:rFonts w:ascii="Arial" w:hAnsi="Arial" w:cs="Arial"/>
          <w:szCs w:val="24"/>
        </w:rPr>
        <w:t>7</w:t>
      </w:r>
      <w:r w:rsidR="008300B1" w:rsidRPr="00D45026">
        <w:rPr>
          <w:rFonts w:ascii="Arial" w:hAnsi="Arial" w:cs="Arial"/>
          <w:szCs w:val="24"/>
        </w:rPr>
        <w:t xml:space="preserve"> colleges</w:t>
      </w:r>
      <w:r w:rsidR="0072657B">
        <w:rPr>
          <w:rFonts w:ascii="Arial" w:hAnsi="Arial" w:cs="Arial"/>
          <w:szCs w:val="24"/>
        </w:rPr>
        <w:t>,</w:t>
      </w:r>
      <w:r w:rsidR="008300B1" w:rsidRPr="00D45026">
        <w:rPr>
          <w:rFonts w:ascii="Arial" w:hAnsi="Arial" w:cs="Arial"/>
          <w:szCs w:val="24"/>
        </w:rPr>
        <w:t xml:space="preserve"> as follows:</w:t>
      </w:r>
    </w:p>
    <w:p w14:paraId="25B0A53A" w14:textId="77777777" w:rsidR="00CC22E7" w:rsidRPr="00D45026" w:rsidRDefault="00CC22E7" w:rsidP="001904C1">
      <w:pPr>
        <w:pStyle w:val="ab"/>
        <w:numPr>
          <w:ilvl w:val="0"/>
          <w:numId w:val="6"/>
        </w:numPr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College of Medicine</w:t>
      </w:r>
    </w:p>
    <w:p w14:paraId="3309621F" w14:textId="77777777" w:rsidR="00CC22E7" w:rsidRPr="00D45026" w:rsidRDefault="00CC22E7" w:rsidP="001904C1">
      <w:pPr>
        <w:pStyle w:val="ab"/>
        <w:numPr>
          <w:ilvl w:val="0"/>
          <w:numId w:val="6"/>
        </w:numPr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College of Dental Medicine</w:t>
      </w:r>
    </w:p>
    <w:p w14:paraId="58F3ECAA" w14:textId="77777777" w:rsidR="00CC22E7" w:rsidRPr="00D45026" w:rsidRDefault="00CC22E7" w:rsidP="001904C1">
      <w:pPr>
        <w:pStyle w:val="ab"/>
        <w:numPr>
          <w:ilvl w:val="0"/>
          <w:numId w:val="6"/>
        </w:numPr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College of Pharmacy</w:t>
      </w:r>
    </w:p>
    <w:p w14:paraId="3B199A88" w14:textId="77777777" w:rsidR="00CC22E7" w:rsidRPr="00D45026" w:rsidRDefault="00CC22E7" w:rsidP="001904C1">
      <w:pPr>
        <w:pStyle w:val="ab"/>
        <w:numPr>
          <w:ilvl w:val="0"/>
          <w:numId w:val="6"/>
        </w:numPr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College of Nursing</w:t>
      </w:r>
    </w:p>
    <w:p w14:paraId="1270C180" w14:textId="77777777" w:rsidR="00CC22E7" w:rsidRPr="00D45026" w:rsidRDefault="00CC22E7" w:rsidP="001904C1">
      <w:pPr>
        <w:pStyle w:val="ab"/>
        <w:numPr>
          <w:ilvl w:val="0"/>
          <w:numId w:val="6"/>
        </w:numPr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College of Health Sciences</w:t>
      </w:r>
    </w:p>
    <w:p w14:paraId="0FD27B9C" w14:textId="77777777" w:rsidR="00CC22E7" w:rsidRPr="00D45026" w:rsidRDefault="00CC22E7" w:rsidP="001904C1">
      <w:pPr>
        <w:pStyle w:val="ab"/>
        <w:numPr>
          <w:ilvl w:val="0"/>
          <w:numId w:val="6"/>
        </w:numPr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College of Life Science</w:t>
      </w:r>
    </w:p>
    <w:p w14:paraId="3E72C08F" w14:textId="70D0A839" w:rsidR="002B5081" w:rsidRPr="00D45026" w:rsidRDefault="00CC22E7" w:rsidP="001904C1">
      <w:pPr>
        <w:pStyle w:val="ab"/>
        <w:numPr>
          <w:ilvl w:val="0"/>
          <w:numId w:val="6"/>
        </w:numPr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>College of Humanities and Social Sciences</w:t>
      </w:r>
    </w:p>
    <w:p w14:paraId="5352125A" w14:textId="77777777" w:rsidR="008C0C1B" w:rsidRPr="00D45026" w:rsidRDefault="008C0C1B" w:rsidP="001904C1">
      <w:pPr>
        <w:pStyle w:val="ab"/>
        <w:spacing w:line="400" w:lineRule="exact"/>
        <w:rPr>
          <w:rFonts w:ascii="Arial" w:hAnsi="Arial" w:cs="Arial"/>
          <w:szCs w:val="24"/>
        </w:rPr>
      </w:pPr>
    </w:p>
    <w:p w14:paraId="70E0820C" w14:textId="6CDD661A" w:rsidR="00CC22B4" w:rsidRPr="00D45026" w:rsidRDefault="002B5081" w:rsidP="001904C1">
      <w:pPr>
        <w:pStyle w:val="ab"/>
        <w:spacing w:line="400" w:lineRule="exact"/>
        <w:rPr>
          <w:rStyle w:val="a9"/>
          <w:rFonts w:ascii="Arial" w:hAnsi="Arial" w:cs="Arial"/>
          <w:i/>
          <w:color w:val="auto"/>
          <w:szCs w:val="24"/>
          <w:lang w:val="fr-FR"/>
        </w:rPr>
      </w:pPr>
      <w:r w:rsidRPr="00D45026">
        <w:rPr>
          <w:rFonts w:ascii="Arial" w:hAnsi="Arial" w:cs="Arial"/>
          <w:szCs w:val="24"/>
          <w:lang w:val="fr-FR"/>
        </w:rPr>
        <w:t xml:space="preserve">Source </w:t>
      </w:r>
      <w:r w:rsidR="000D3EE1">
        <w:rPr>
          <w:rFonts w:ascii="Arial" w:hAnsi="Arial" w:cs="Arial"/>
          <w:szCs w:val="24"/>
          <w:lang w:val="fr-FR"/>
        </w:rPr>
        <w:t>c</w:t>
      </w:r>
      <w:r w:rsidRPr="00D45026">
        <w:rPr>
          <w:rFonts w:ascii="Arial" w:hAnsi="Arial" w:cs="Arial"/>
          <w:szCs w:val="24"/>
          <w:lang w:val="fr-FR"/>
        </w:rPr>
        <w:t xml:space="preserve">itation: </w:t>
      </w:r>
      <w:hyperlink r:id="rId11" w:history="1">
        <w:r w:rsidR="00CC22E7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https://www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.</w:t>
        </w:r>
        <w:r w:rsidR="00CC22E7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.</w:t>
        </w:r>
        <w:r w:rsidR="00CC22E7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.</w:t>
        </w:r>
        <w:r w:rsidR="00CC22E7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tw/index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.</w:t>
        </w:r>
        <w:r w:rsidR="00CC22E7" w:rsidRPr="00CC22B4">
          <w:rPr>
            <w:rStyle w:val="a9"/>
            <w:rFonts w:ascii="Arial" w:hAnsi="Arial" w:cs="Arial"/>
            <w:color w:val="0000CC"/>
            <w:szCs w:val="24"/>
            <w:lang w:val="fr-FR"/>
          </w:rPr>
          <w:t>php/en-gb/academic</w:t>
        </w:r>
      </w:hyperlink>
    </w:p>
    <w:p w14:paraId="58419720" w14:textId="77777777" w:rsidR="00247985" w:rsidRPr="00D45026" w:rsidRDefault="00247985" w:rsidP="001904C1">
      <w:pPr>
        <w:pStyle w:val="ab"/>
        <w:spacing w:line="400" w:lineRule="exact"/>
        <w:rPr>
          <w:rFonts w:ascii="Arial" w:hAnsi="Arial" w:cs="Arial"/>
          <w:szCs w:val="24"/>
          <w:lang w:val="fr-FR"/>
        </w:rPr>
      </w:pPr>
    </w:p>
    <w:p w14:paraId="02BD662C" w14:textId="77777777" w:rsidR="00F564E4" w:rsidRPr="00D45026" w:rsidRDefault="00F564E4" w:rsidP="001904C1">
      <w:pPr>
        <w:pStyle w:val="ab"/>
        <w:keepNext/>
        <w:keepLines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Academic Calendar</w:t>
      </w:r>
    </w:p>
    <w:p w14:paraId="7C29BA11" w14:textId="3428F700" w:rsidR="00CC22E7" w:rsidRPr="00D45026" w:rsidRDefault="00CC22E7" w:rsidP="00BA56DB">
      <w:pPr>
        <w:pStyle w:val="ab"/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 xml:space="preserve">The academic year is divided into two </w:t>
      </w:r>
      <w:r w:rsidR="000D3EE1" w:rsidRPr="00D45026">
        <w:rPr>
          <w:rFonts w:ascii="Arial" w:hAnsi="Arial" w:cs="Arial"/>
          <w:szCs w:val="24"/>
        </w:rPr>
        <w:t>semesters:</w:t>
      </w:r>
      <w:r w:rsidR="00D669C9" w:rsidRPr="00D45026">
        <w:rPr>
          <w:rFonts w:ascii="Arial" w:hAnsi="Arial" w:cs="Arial"/>
          <w:szCs w:val="24"/>
        </w:rPr>
        <w:t xml:space="preserve"> </w:t>
      </w:r>
      <w:r w:rsidRPr="00D45026">
        <w:rPr>
          <w:rFonts w:ascii="Arial" w:hAnsi="Arial" w:cs="Arial"/>
          <w:szCs w:val="24"/>
        </w:rPr>
        <w:t>the fall semester and the spring semester</w:t>
      </w:r>
      <w:r w:rsidR="0072657B">
        <w:rPr>
          <w:rFonts w:ascii="Arial" w:hAnsi="Arial" w:cs="Arial"/>
          <w:szCs w:val="24"/>
        </w:rPr>
        <w:t>.</w:t>
      </w:r>
      <w:r w:rsidR="00CC22B4">
        <w:rPr>
          <w:rFonts w:ascii="Arial" w:hAnsi="Arial" w:cs="Arial"/>
          <w:szCs w:val="24"/>
        </w:rPr>
        <w:t xml:space="preserve"> </w:t>
      </w:r>
      <w:r w:rsidRPr="00D45026">
        <w:rPr>
          <w:rFonts w:ascii="Arial" w:hAnsi="Arial" w:cs="Arial"/>
          <w:szCs w:val="24"/>
        </w:rPr>
        <w:t xml:space="preserve">The fall semester </w:t>
      </w:r>
      <w:r w:rsidR="004C6062" w:rsidRPr="00D45026">
        <w:rPr>
          <w:rFonts w:ascii="Arial" w:hAnsi="Arial" w:cs="Arial"/>
          <w:szCs w:val="24"/>
        </w:rPr>
        <w:t>normally</w:t>
      </w:r>
      <w:r w:rsidRPr="00D45026">
        <w:rPr>
          <w:rFonts w:ascii="Arial" w:hAnsi="Arial" w:cs="Arial"/>
          <w:szCs w:val="24"/>
        </w:rPr>
        <w:t xml:space="preserve"> begins in August and ends in January</w:t>
      </w:r>
      <w:r w:rsidR="0072657B">
        <w:rPr>
          <w:rFonts w:ascii="Arial" w:hAnsi="Arial" w:cs="Arial"/>
          <w:szCs w:val="24"/>
        </w:rPr>
        <w:t>,</w:t>
      </w:r>
      <w:r w:rsidRPr="00D45026">
        <w:rPr>
          <w:rFonts w:ascii="Arial" w:hAnsi="Arial" w:cs="Arial"/>
          <w:szCs w:val="24"/>
        </w:rPr>
        <w:t xml:space="preserve"> and the spring semester generally begins in February and ends in July</w:t>
      </w:r>
      <w:r w:rsidR="0072657B">
        <w:rPr>
          <w:rFonts w:ascii="Arial" w:hAnsi="Arial" w:cs="Arial"/>
          <w:szCs w:val="24"/>
        </w:rPr>
        <w:t>.</w:t>
      </w:r>
      <w:r w:rsidRPr="00D45026">
        <w:rPr>
          <w:rFonts w:ascii="Arial" w:hAnsi="Arial" w:cs="Arial"/>
          <w:szCs w:val="24"/>
        </w:rPr>
        <w:t xml:space="preserve"> </w:t>
      </w:r>
    </w:p>
    <w:p w14:paraId="73D4DB80" w14:textId="3D438AE5" w:rsidR="008C0C1B" w:rsidRPr="00D45026" w:rsidRDefault="008D11EE" w:rsidP="00BA56DB">
      <w:pPr>
        <w:pStyle w:val="ab"/>
        <w:spacing w:line="400" w:lineRule="exact"/>
        <w:rPr>
          <w:rFonts w:ascii="Arial" w:hAnsi="Arial" w:cs="Arial"/>
          <w:szCs w:val="24"/>
        </w:rPr>
      </w:pPr>
      <w:r w:rsidRPr="00D45026">
        <w:rPr>
          <w:rFonts w:ascii="Arial" w:hAnsi="Arial" w:cs="Arial"/>
          <w:szCs w:val="24"/>
        </w:rPr>
        <w:t xml:space="preserve">Important days during term time </w:t>
      </w:r>
      <w:r w:rsidR="00741306" w:rsidRPr="00D45026">
        <w:rPr>
          <w:rFonts w:ascii="Arial" w:hAnsi="Arial" w:cs="Arial"/>
          <w:szCs w:val="24"/>
        </w:rPr>
        <w:t xml:space="preserve">are </w:t>
      </w:r>
      <w:r w:rsidRPr="00D45026">
        <w:rPr>
          <w:rFonts w:ascii="Arial" w:hAnsi="Arial" w:cs="Arial"/>
          <w:szCs w:val="24"/>
        </w:rPr>
        <w:t>listed in</w:t>
      </w:r>
      <w:r w:rsidR="00CC22E7" w:rsidRPr="00D45026">
        <w:rPr>
          <w:rFonts w:ascii="Arial" w:hAnsi="Arial" w:cs="Arial"/>
          <w:szCs w:val="24"/>
        </w:rPr>
        <w:t xml:space="preserve"> </w:t>
      </w:r>
      <w:r w:rsidRPr="00D45026">
        <w:rPr>
          <w:rFonts w:ascii="Arial" w:hAnsi="Arial" w:cs="Arial"/>
          <w:szCs w:val="24"/>
        </w:rPr>
        <w:t xml:space="preserve">the calendar released by the Office </w:t>
      </w:r>
      <w:r w:rsidR="00502BED" w:rsidRPr="00D45026">
        <w:rPr>
          <w:rFonts w:ascii="Arial" w:hAnsi="Arial" w:cs="Arial"/>
          <w:szCs w:val="24"/>
        </w:rPr>
        <w:t>of</w:t>
      </w:r>
      <w:r w:rsidRPr="00D45026">
        <w:rPr>
          <w:rFonts w:ascii="Arial" w:hAnsi="Arial" w:cs="Arial"/>
          <w:szCs w:val="24"/>
        </w:rPr>
        <w:t xml:space="preserve"> Academic Affairs</w:t>
      </w:r>
      <w:r w:rsidR="0072657B">
        <w:rPr>
          <w:rFonts w:ascii="Arial" w:hAnsi="Arial" w:cs="Arial"/>
          <w:szCs w:val="24"/>
        </w:rPr>
        <w:t>,</w:t>
      </w:r>
      <w:r w:rsidRPr="00D45026">
        <w:rPr>
          <w:rFonts w:ascii="Arial" w:hAnsi="Arial" w:cs="Arial"/>
          <w:szCs w:val="24"/>
        </w:rPr>
        <w:t xml:space="preserve"> which can</w:t>
      </w:r>
      <w:r w:rsidR="00CC22E7" w:rsidRPr="00D45026">
        <w:rPr>
          <w:rFonts w:ascii="Arial" w:hAnsi="Arial" w:cs="Arial"/>
          <w:szCs w:val="24"/>
        </w:rPr>
        <w:t xml:space="preserve"> be viewed here:</w:t>
      </w:r>
      <w:r w:rsidR="007E00CD" w:rsidRPr="00D45026">
        <w:rPr>
          <w:rFonts w:ascii="Arial" w:hAnsi="Arial" w:cs="Arial"/>
        </w:rPr>
        <w:t xml:space="preserve"> </w:t>
      </w:r>
      <w:hyperlink r:id="rId12" w:history="1">
        <w:r w:rsidR="00624A1A" w:rsidRPr="00271603">
          <w:rPr>
            <w:rStyle w:val="a9"/>
            <w:rFonts w:ascii="Arial" w:hAnsi="Arial" w:cs="Arial"/>
          </w:rPr>
          <w:t>https://academic</w:t>
        </w:r>
        <w:r w:rsidR="0072657B">
          <w:rPr>
            <w:rStyle w:val="a9"/>
            <w:rFonts w:ascii="Arial" w:hAnsi="Arial" w:cs="Arial"/>
          </w:rPr>
          <w:t>.</w:t>
        </w:r>
        <w:r w:rsidR="00624A1A" w:rsidRPr="00271603">
          <w:rPr>
            <w:rStyle w:val="a9"/>
            <w:rFonts w:ascii="Arial" w:hAnsi="Arial" w:cs="Arial"/>
          </w:rPr>
          <w:t>kmu</w:t>
        </w:r>
        <w:r w:rsidR="0072657B">
          <w:rPr>
            <w:rStyle w:val="a9"/>
            <w:rFonts w:ascii="Arial" w:hAnsi="Arial" w:cs="Arial"/>
          </w:rPr>
          <w:t>.</w:t>
        </w:r>
        <w:r w:rsidR="00624A1A" w:rsidRPr="00271603">
          <w:rPr>
            <w:rStyle w:val="a9"/>
            <w:rFonts w:ascii="Arial" w:hAnsi="Arial" w:cs="Arial"/>
          </w:rPr>
          <w:t>edu</w:t>
        </w:r>
        <w:r w:rsidR="0072657B">
          <w:rPr>
            <w:rStyle w:val="a9"/>
            <w:rFonts w:ascii="Arial" w:hAnsi="Arial" w:cs="Arial"/>
          </w:rPr>
          <w:t>.</w:t>
        </w:r>
        <w:r w:rsidR="00624A1A" w:rsidRPr="00271603">
          <w:rPr>
            <w:rStyle w:val="a9"/>
            <w:rFonts w:ascii="Arial" w:hAnsi="Arial" w:cs="Arial"/>
          </w:rPr>
          <w:t>tw/index</w:t>
        </w:r>
        <w:r w:rsidR="0072657B">
          <w:rPr>
            <w:rStyle w:val="a9"/>
            <w:rFonts w:ascii="Arial" w:hAnsi="Arial" w:cs="Arial"/>
          </w:rPr>
          <w:t>.</w:t>
        </w:r>
        <w:r w:rsidR="00624A1A" w:rsidRPr="00271603">
          <w:rPr>
            <w:rStyle w:val="a9"/>
            <w:rFonts w:ascii="Arial" w:hAnsi="Arial" w:cs="Arial"/>
          </w:rPr>
          <w:t>php/zh-TW/%E8%A1%8C%E4%BA%8B%E6%9B%86</w:t>
        </w:r>
      </w:hyperlink>
      <w:r w:rsidR="007E00CD" w:rsidRPr="00D45026">
        <w:rPr>
          <w:rFonts w:ascii="Arial" w:hAnsi="Arial" w:cs="Arial"/>
          <w:szCs w:val="24"/>
        </w:rPr>
        <w:t xml:space="preserve"> </w:t>
      </w:r>
      <w:r w:rsidR="004C6062" w:rsidRPr="00D45026">
        <w:rPr>
          <w:rFonts w:ascii="Arial" w:hAnsi="Arial" w:cs="Arial"/>
          <w:lang w:eastAsia="zh-TW"/>
        </w:rPr>
        <w:t xml:space="preserve"> </w:t>
      </w:r>
      <w:r w:rsidRPr="00D45026">
        <w:rPr>
          <w:rFonts w:ascii="Arial" w:hAnsi="Arial" w:cs="Arial"/>
          <w:szCs w:val="24"/>
        </w:rPr>
        <w:t xml:space="preserve"> (English Version is available)</w:t>
      </w:r>
      <w:r w:rsidR="004C6062" w:rsidRPr="00D45026">
        <w:rPr>
          <w:rFonts w:ascii="Arial" w:hAnsi="Arial" w:cs="Arial"/>
          <w:szCs w:val="24"/>
          <w:lang w:eastAsia="zh-TW"/>
        </w:rPr>
        <w:t xml:space="preserve"> </w:t>
      </w:r>
    </w:p>
    <w:p w14:paraId="6DC4C102" w14:textId="77777777" w:rsidR="00EA5156" w:rsidRPr="00D45026" w:rsidRDefault="00EA5156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</w:p>
    <w:p w14:paraId="49192EC3" w14:textId="52BEC537" w:rsidR="00044D26" w:rsidRPr="00D45026" w:rsidRDefault="00044D26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  <w:lang w:eastAsia="zh-TW"/>
        </w:rPr>
      </w:pPr>
      <w:r w:rsidRPr="00D45026">
        <w:rPr>
          <w:rFonts w:ascii="Arial" w:hAnsi="Arial" w:cs="Arial"/>
          <w:b/>
          <w:sz w:val="28"/>
          <w:szCs w:val="28"/>
        </w:rPr>
        <w:t>Curriculum</w:t>
      </w:r>
      <w:r w:rsidR="000E36AC" w:rsidRPr="00D45026">
        <w:rPr>
          <w:rFonts w:ascii="Arial" w:hAnsi="Arial" w:cs="Arial"/>
          <w:b/>
          <w:sz w:val="28"/>
          <w:szCs w:val="28"/>
        </w:rPr>
        <w:t xml:space="preserve"> </w:t>
      </w:r>
      <w:r w:rsidR="00502BED" w:rsidRPr="00D45026">
        <w:rPr>
          <w:rFonts w:ascii="Arial" w:hAnsi="Arial" w:cs="Arial"/>
          <w:b/>
          <w:sz w:val="28"/>
          <w:szCs w:val="28"/>
          <w:lang w:eastAsia="zh-TW"/>
        </w:rPr>
        <w:t>(Office of Academic Affairs)</w:t>
      </w:r>
    </w:p>
    <w:p w14:paraId="6938013D" w14:textId="5930AAE5" w:rsidR="00624A1A" w:rsidRPr="00CC22B4" w:rsidRDefault="00A706BD" w:rsidP="00624A1A">
      <w:pPr>
        <w:pStyle w:val="ab"/>
        <w:spacing w:line="400" w:lineRule="exact"/>
        <w:jc w:val="both"/>
        <w:rPr>
          <w:rFonts w:ascii="Arial" w:hAnsi="Arial" w:cs="Arial"/>
          <w:szCs w:val="24"/>
          <w:lang w:eastAsia="zh-TW"/>
        </w:rPr>
      </w:pPr>
      <w:r w:rsidRPr="00CC22B4">
        <w:rPr>
          <w:rFonts w:ascii="Arial" w:hAnsi="Arial" w:cs="Arial"/>
          <w:szCs w:val="24"/>
          <w:lang w:eastAsia="zh-TW"/>
        </w:rPr>
        <w:t xml:space="preserve">KMU welcomes students </w:t>
      </w:r>
      <w:r w:rsidR="00741306" w:rsidRPr="00CC22B4">
        <w:rPr>
          <w:rFonts w:ascii="Arial" w:hAnsi="Arial" w:cs="Arial"/>
          <w:szCs w:val="24"/>
          <w:lang w:eastAsia="zh-TW"/>
        </w:rPr>
        <w:t xml:space="preserve">from </w:t>
      </w:r>
      <w:r w:rsidRPr="00CC22B4">
        <w:rPr>
          <w:rFonts w:ascii="Arial" w:hAnsi="Arial" w:cs="Arial"/>
          <w:szCs w:val="24"/>
          <w:lang w:eastAsia="zh-TW"/>
        </w:rPr>
        <w:t>around the world to join us</w:t>
      </w:r>
      <w:r w:rsidR="0072657B" w:rsidRPr="00CC22B4">
        <w:rPr>
          <w:rFonts w:ascii="Arial" w:hAnsi="Arial" w:cs="Arial"/>
          <w:szCs w:val="24"/>
          <w:lang w:eastAsia="zh-TW"/>
        </w:rPr>
        <w:t>.</w:t>
      </w:r>
      <w:r w:rsidRPr="00CC22B4">
        <w:rPr>
          <w:rFonts w:ascii="Arial" w:hAnsi="Arial" w:cs="Arial"/>
          <w:szCs w:val="24"/>
          <w:lang w:eastAsia="zh-TW"/>
        </w:rPr>
        <w:t xml:space="preserve"> On the admission website</w:t>
      </w:r>
      <w:r w:rsidR="0072657B" w:rsidRPr="00CC22B4">
        <w:rPr>
          <w:rFonts w:ascii="Arial" w:hAnsi="Arial" w:cs="Arial"/>
          <w:szCs w:val="24"/>
          <w:lang w:eastAsia="zh-TW"/>
        </w:rPr>
        <w:t>,</w:t>
      </w:r>
      <w:r w:rsidRPr="00CC22B4">
        <w:rPr>
          <w:rFonts w:ascii="Arial" w:hAnsi="Arial" w:cs="Arial"/>
          <w:szCs w:val="24"/>
          <w:lang w:eastAsia="zh-TW"/>
        </w:rPr>
        <w:t xml:space="preserve"> departments post their curriculums for potential international students to read the curriculum and requirements that applicants have to meet</w:t>
      </w:r>
      <w:r w:rsidR="0072657B" w:rsidRPr="00CC22B4">
        <w:rPr>
          <w:rFonts w:ascii="Arial" w:hAnsi="Arial" w:cs="Arial"/>
          <w:szCs w:val="24"/>
          <w:lang w:eastAsia="zh-TW"/>
        </w:rPr>
        <w:t>.</w:t>
      </w:r>
      <w:r w:rsidRPr="00CC22B4">
        <w:rPr>
          <w:rFonts w:ascii="Arial" w:hAnsi="Arial" w:cs="Arial"/>
          <w:szCs w:val="24"/>
          <w:lang w:eastAsia="zh-TW"/>
        </w:rPr>
        <w:t xml:space="preserve"> Read more on the website:</w:t>
      </w:r>
    </w:p>
    <w:p w14:paraId="53C3802F" w14:textId="2CF74994" w:rsidR="004C6062" w:rsidRPr="00CC22B4" w:rsidRDefault="00B348A2" w:rsidP="00624A1A">
      <w:pPr>
        <w:pStyle w:val="ab"/>
        <w:spacing w:line="400" w:lineRule="exact"/>
        <w:jc w:val="both"/>
        <w:rPr>
          <w:rStyle w:val="a9"/>
          <w:rFonts w:ascii="Arial" w:hAnsi="Arial" w:cs="Arial"/>
          <w:color w:val="auto"/>
        </w:rPr>
      </w:pPr>
      <w:r w:rsidRPr="00D45026">
        <w:rPr>
          <w:rFonts w:ascii="Arial" w:hAnsi="Arial" w:cs="Arial"/>
          <w:sz w:val="28"/>
          <w:szCs w:val="28"/>
          <w:lang w:eastAsia="zh-TW"/>
        </w:rPr>
        <w:t xml:space="preserve"> </w:t>
      </w:r>
      <w:hyperlink r:id="rId13" w:history="1">
        <w:r w:rsidR="005214A1" w:rsidRPr="00CC22B4">
          <w:rPr>
            <w:rStyle w:val="a9"/>
            <w:rFonts w:ascii="Arial" w:hAnsi="Arial" w:cs="Arial"/>
            <w:color w:val="0000CC"/>
          </w:rPr>
          <w:t>https://admission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5214A1" w:rsidRPr="00CC22B4">
          <w:rPr>
            <w:rStyle w:val="a9"/>
            <w:rFonts w:ascii="Arial" w:hAnsi="Arial" w:cs="Arial"/>
            <w:color w:val="0000CC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5214A1" w:rsidRPr="00CC22B4">
          <w:rPr>
            <w:rStyle w:val="a9"/>
            <w:rFonts w:ascii="Arial" w:hAnsi="Arial" w:cs="Arial"/>
            <w:color w:val="0000CC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5214A1" w:rsidRPr="00CC22B4">
          <w:rPr>
            <w:rStyle w:val="a9"/>
            <w:rFonts w:ascii="Arial" w:hAnsi="Arial" w:cs="Arial"/>
            <w:color w:val="0000CC"/>
          </w:rPr>
          <w:t>tw/index/index/locale/en</w:t>
        </w:r>
      </w:hyperlink>
      <w:r w:rsidR="005214A1" w:rsidRPr="00CC22B4">
        <w:rPr>
          <w:rFonts w:ascii="Arial" w:hAnsi="Arial" w:cs="Arial"/>
          <w:color w:val="0000CC"/>
        </w:rPr>
        <w:t xml:space="preserve"> </w:t>
      </w:r>
    </w:p>
    <w:p w14:paraId="34168454" w14:textId="77777777" w:rsidR="008C0C1B" w:rsidRPr="00D45026" w:rsidRDefault="008C0C1B" w:rsidP="001904C1">
      <w:pPr>
        <w:pStyle w:val="ab"/>
        <w:spacing w:line="400" w:lineRule="exact"/>
        <w:rPr>
          <w:rStyle w:val="a9"/>
          <w:rFonts w:ascii="Arial" w:hAnsi="Arial" w:cs="Arial"/>
          <w:color w:val="auto"/>
          <w:szCs w:val="24"/>
        </w:rPr>
      </w:pPr>
    </w:p>
    <w:p w14:paraId="50558D59" w14:textId="029A0CB8" w:rsidR="00C77074" w:rsidRPr="00D45026" w:rsidRDefault="007029CB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Admissions</w:t>
      </w:r>
    </w:p>
    <w:p w14:paraId="32651B49" w14:textId="409A1914" w:rsidR="006836FC" w:rsidRPr="00CC22B4" w:rsidRDefault="006836FC" w:rsidP="001904C1">
      <w:pPr>
        <w:pStyle w:val="ab"/>
        <w:spacing w:line="400" w:lineRule="exact"/>
        <w:rPr>
          <w:rFonts w:ascii="Arial" w:hAnsi="Arial" w:cs="Arial"/>
          <w:color w:val="0000CC"/>
          <w:szCs w:val="24"/>
        </w:rPr>
      </w:pPr>
      <w:r w:rsidRPr="00D45026">
        <w:rPr>
          <w:rFonts w:ascii="Arial" w:hAnsi="Arial" w:cs="Arial"/>
          <w:szCs w:val="24"/>
          <w:lang w:eastAsia="zh-TW"/>
        </w:rPr>
        <w:t>Admission information i</w:t>
      </w:r>
      <w:r w:rsidR="000D3EE1">
        <w:rPr>
          <w:rFonts w:ascii="Arial" w:hAnsi="Arial" w:cs="Arial"/>
          <w:szCs w:val="24"/>
          <w:lang w:eastAsia="zh-TW"/>
        </w:rPr>
        <w:t>s</w:t>
      </w:r>
      <w:r w:rsidRPr="00D45026">
        <w:rPr>
          <w:rFonts w:ascii="Arial" w:hAnsi="Arial" w:cs="Arial"/>
          <w:szCs w:val="24"/>
          <w:lang w:eastAsia="zh-TW"/>
        </w:rPr>
        <w:t xml:space="preserve"> available on KMU</w:t>
      </w:r>
      <w:r w:rsidR="0072657B">
        <w:rPr>
          <w:rFonts w:ascii="Arial" w:hAnsi="Arial" w:cs="Arial"/>
          <w:szCs w:val="24"/>
          <w:lang w:eastAsia="zh-TW"/>
        </w:rPr>
        <w:t>’</w:t>
      </w:r>
      <w:r w:rsidRPr="00D45026">
        <w:rPr>
          <w:rFonts w:ascii="Arial" w:hAnsi="Arial" w:cs="Arial"/>
          <w:szCs w:val="24"/>
          <w:lang w:eastAsia="zh-TW"/>
        </w:rPr>
        <w:t xml:space="preserve">s website: </w:t>
      </w:r>
      <w:hyperlink r:id="rId14" w:history="1">
        <w:r w:rsidR="005214A1" w:rsidRPr="00CC22B4">
          <w:rPr>
            <w:rStyle w:val="a9"/>
            <w:rFonts w:ascii="Arial" w:hAnsi="Arial" w:cs="Arial"/>
            <w:color w:val="0000CC"/>
          </w:rPr>
          <w:t>https://admission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5214A1" w:rsidRPr="00CC22B4">
          <w:rPr>
            <w:rStyle w:val="a9"/>
            <w:rFonts w:ascii="Arial" w:hAnsi="Arial" w:cs="Arial"/>
            <w:color w:val="0000CC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5214A1" w:rsidRPr="00CC22B4">
          <w:rPr>
            <w:rStyle w:val="a9"/>
            <w:rFonts w:ascii="Arial" w:hAnsi="Arial" w:cs="Arial"/>
            <w:color w:val="0000CC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5214A1" w:rsidRPr="00CC22B4">
          <w:rPr>
            <w:rStyle w:val="a9"/>
            <w:rFonts w:ascii="Arial" w:hAnsi="Arial" w:cs="Arial"/>
            <w:color w:val="0000CC"/>
          </w:rPr>
          <w:t>tw/index/index/locale/en</w:t>
        </w:r>
      </w:hyperlink>
      <w:r w:rsidR="005214A1" w:rsidRPr="00CC22B4">
        <w:rPr>
          <w:rFonts w:ascii="Arial" w:hAnsi="Arial" w:cs="Arial"/>
          <w:color w:val="0000CC"/>
        </w:rPr>
        <w:t xml:space="preserve"> </w:t>
      </w:r>
    </w:p>
    <w:p w14:paraId="161DC6FA" w14:textId="77777777" w:rsidR="006836FC" w:rsidRPr="00CC22B4" w:rsidRDefault="006836FC" w:rsidP="001904C1">
      <w:pPr>
        <w:pStyle w:val="ab"/>
        <w:spacing w:line="400" w:lineRule="exact"/>
        <w:rPr>
          <w:rFonts w:ascii="Arial" w:hAnsi="Arial" w:cs="Arial"/>
          <w:color w:val="0000CC"/>
          <w:szCs w:val="24"/>
        </w:rPr>
      </w:pPr>
    </w:p>
    <w:p w14:paraId="0F2E8671" w14:textId="48781DD4" w:rsidR="00C77074" w:rsidRPr="00D45026" w:rsidRDefault="00426626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Course</w:t>
      </w:r>
      <w:r w:rsidR="00961F88" w:rsidRPr="00D45026">
        <w:rPr>
          <w:rFonts w:ascii="Arial" w:hAnsi="Arial" w:cs="Arial"/>
          <w:b/>
          <w:sz w:val="28"/>
          <w:szCs w:val="28"/>
        </w:rPr>
        <w:t xml:space="preserve"> Credits</w:t>
      </w:r>
      <w:r w:rsidR="0072657B">
        <w:rPr>
          <w:rFonts w:ascii="Arial" w:hAnsi="Arial" w:cs="Arial"/>
          <w:b/>
          <w:sz w:val="28"/>
          <w:szCs w:val="28"/>
        </w:rPr>
        <w:t>,</w:t>
      </w:r>
      <w:r w:rsidR="00961F88" w:rsidRPr="00D45026">
        <w:rPr>
          <w:rFonts w:ascii="Arial" w:hAnsi="Arial" w:cs="Arial"/>
          <w:b/>
          <w:sz w:val="28"/>
          <w:szCs w:val="28"/>
        </w:rPr>
        <w:t xml:space="preserve"> Load</w:t>
      </w:r>
      <w:r w:rsidR="0072657B">
        <w:rPr>
          <w:rFonts w:ascii="Arial" w:hAnsi="Arial" w:cs="Arial"/>
          <w:b/>
          <w:sz w:val="28"/>
          <w:szCs w:val="28"/>
        </w:rPr>
        <w:t>,</w:t>
      </w:r>
      <w:r w:rsidR="00961F88" w:rsidRPr="00D45026">
        <w:rPr>
          <w:rFonts w:ascii="Arial" w:hAnsi="Arial" w:cs="Arial"/>
          <w:b/>
          <w:sz w:val="28"/>
          <w:szCs w:val="28"/>
        </w:rPr>
        <w:t xml:space="preserve"> </w:t>
      </w:r>
      <w:r w:rsidR="005159DC" w:rsidRPr="00D45026">
        <w:rPr>
          <w:rFonts w:ascii="Arial" w:hAnsi="Arial" w:cs="Arial"/>
          <w:b/>
          <w:sz w:val="28"/>
          <w:szCs w:val="28"/>
        </w:rPr>
        <w:t>Assessment and Grading</w:t>
      </w:r>
    </w:p>
    <w:p w14:paraId="7A89F882" w14:textId="2649FC7A" w:rsidR="0076141D" w:rsidRPr="00D45026" w:rsidRDefault="0076141D" w:rsidP="001904C1">
      <w:pPr>
        <w:pStyle w:val="ab"/>
        <w:spacing w:line="400" w:lineRule="exact"/>
        <w:rPr>
          <w:rFonts w:ascii="Arial" w:eastAsia="標楷體" w:hAnsi="Arial" w:cs="Arial"/>
          <w:szCs w:val="24"/>
          <w:lang w:val="fr-FR" w:eastAsia="zh-TW"/>
        </w:rPr>
      </w:pPr>
      <w:bookmarkStart w:id="0" w:name="_Hlk105747449"/>
      <w:r w:rsidRPr="00D45026">
        <w:rPr>
          <w:rFonts w:ascii="Arial" w:eastAsia="標楷體" w:hAnsi="Arial" w:cs="Arial"/>
          <w:szCs w:val="24"/>
          <w:lang w:val="fr-FR" w:eastAsia="zh-TW"/>
        </w:rPr>
        <w:t>KMU</w:t>
      </w:r>
      <w:r w:rsidR="0072657B">
        <w:rPr>
          <w:rFonts w:ascii="Arial" w:eastAsia="標楷體" w:hAnsi="Arial" w:cs="Arial"/>
          <w:szCs w:val="24"/>
          <w:lang w:val="fr-FR" w:eastAsia="zh-TW"/>
        </w:rPr>
        <w:t>’</w:t>
      </w:r>
      <w:r w:rsidRPr="00D45026">
        <w:rPr>
          <w:rFonts w:ascii="Arial" w:eastAsia="標楷體" w:hAnsi="Arial" w:cs="Arial"/>
          <w:szCs w:val="24"/>
          <w:lang w:val="fr-FR" w:eastAsia="zh-TW"/>
        </w:rPr>
        <w:t>s Grade Conversion Guide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867"/>
        <w:gridCol w:w="722"/>
        <w:gridCol w:w="3968"/>
      </w:tblGrid>
      <w:tr w:rsidR="00D45026" w:rsidRPr="00D45026" w14:paraId="0804496E" w14:textId="77777777" w:rsidTr="00D45026">
        <w:trPr>
          <w:trHeight w:val="20"/>
          <w:jc w:val="center"/>
        </w:trPr>
        <w:tc>
          <w:tcPr>
            <w:tcW w:w="0" w:type="auto"/>
            <w:tcBorders>
              <w:top w:val="single" w:sz="8" w:space="0" w:color="C32D2E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0"/>
          <w:p w14:paraId="1A0F8A71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b/>
                <w:bCs/>
                <w:sz w:val="20"/>
                <w:szCs w:val="20"/>
                <w:lang w:eastAsia="zh-TW"/>
              </w:rPr>
              <w:t>Score</w:t>
            </w:r>
          </w:p>
        </w:tc>
        <w:tc>
          <w:tcPr>
            <w:tcW w:w="0" w:type="auto"/>
            <w:tcBorders>
              <w:top w:val="single" w:sz="8" w:space="0" w:color="C32D2E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3EC43A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b/>
                <w:bCs/>
                <w:sz w:val="20"/>
                <w:szCs w:val="20"/>
                <w:lang w:eastAsia="zh-TW"/>
              </w:rPr>
              <w:t>Grade</w:t>
            </w:r>
          </w:p>
        </w:tc>
        <w:tc>
          <w:tcPr>
            <w:tcW w:w="0" w:type="auto"/>
            <w:tcBorders>
              <w:top w:val="single" w:sz="8" w:space="0" w:color="C32D2E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FAC13C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b/>
                <w:bCs/>
                <w:sz w:val="20"/>
                <w:szCs w:val="20"/>
                <w:lang w:eastAsia="zh-TW"/>
              </w:rPr>
              <w:t>GPA</w:t>
            </w:r>
          </w:p>
        </w:tc>
        <w:tc>
          <w:tcPr>
            <w:tcW w:w="0" w:type="auto"/>
            <w:tcBorders>
              <w:top w:val="single" w:sz="8" w:space="0" w:color="C32D2E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3DE4F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b/>
                <w:bCs/>
                <w:sz w:val="20"/>
                <w:szCs w:val="20"/>
                <w:lang w:eastAsia="zh-TW"/>
              </w:rPr>
              <w:t>Definition</w:t>
            </w:r>
          </w:p>
        </w:tc>
      </w:tr>
      <w:tr w:rsidR="00D45026" w:rsidRPr="00D45026" w14:paraId="56D1AE22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81B470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90 ~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F3FE5C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A</w:t>
            </w:r>
            <w:r w:rsidRPr="00D45026">
              <w:rPr>
                <w:rFonts w:ascii="Arial" w:eastAsia="新細明體" w:hAnsi="Arial" w:cs="Arial"/>
                <w:sz w:val="16"/>
                <w:szCs w:val="16"/>
                <w:vertAlign w:val="superscript"/>
                <w:lang w:eastAsia="zh-TW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71E8CF" w14:textId="2A4B86CA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4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FD41C9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All goals achieved beyond expectation</w:t>
            </w:r>
          </w:p>
        </w:tc>
      </w:tr>
      <w:tr w:rsidR="00D45026" w:rsidRPr="00D45026" w14:paraId="0065EF5E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1240B1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85 ~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8A72E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428A98" w14:textId="4DAE6241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4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BBEDE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All goals achieved</w:t>
            </w:r>
          </w:p>
        </w:tc>
      </w:tr>
      <w:tr w:rsidR="00D45026" w:rsidRPr="00D45026" w14:paraId="3376E005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C9CC6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80 ~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374E89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A</w:t>
            </w:r>
            <w:r w:rsidRPr="00D45026">
              <w:rPr>
                <w:rFonts w:ascii="Arial" w:eastAsia="新細明體" w:hAnsi="Arial" w:cs="Arial"/>
                <w:sz w:val="16"/>
                <w:szCs w:val="16"/>
                <w:vertAlign w:val="superscript"/>
                <w:lang w:eastAsia="zh-TW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CCBBF4" w14:textId="28860F5B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3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5365D7" w14:textId="4F8EF9BD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All goals achieved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,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 xml:space="preserve"> but need some polish</w:t>
            </w:r>
          </w:p>
        </w:tc>
      </w:tr>
      <w:tr w:rsidR="00D45026" w:rsidRPr="00D45026" w14:paraId="4A1F39E5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7CDD7B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77 ~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9A455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B</w:t>
            </w:r>
            <w:r w:rsidRPr="00D45026">
              <w:rPr>
                <w:rFonts w:ascii="Arial" w:eastAsia="新細明體" w:hAnsi="Arial" w:cs="Arial"/>
                <w:sz w:val="16"/>
                <w:szCs w:val="16"/>
                <w:vertAlign w:val="superscript"/>
                <w:lang w:eastAsia="zh-TW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32130B" w14:textId="5A971E3D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3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114F63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Some goals well achieved</w:t>
            </w:r>
          </w:p>
        </w:tc>
      </w:tr>
      <w:tr w:rsidR="00D45026" w:rsidRPr="00D45026" w14:paraId="0967310D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FCD120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73 ~ 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F7551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48335" w14:textId="4AEC35C4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3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DA7FD6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Some goals adequately achieved</w:t>
            </w:r>
          </w:p>
        </w:tc>
      </w:tr>
      <w:tr w:rsidR="00D45026" w:rsidRPr="00D45026" w14:paraId="1D20F148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18062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70 ~ 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372670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B</w:t>
            </w:r>
            <w:r w:rsidRPr="00D45026">
              <w:rPr>
                <w:rFonts w:ascii="Arial" w:eastAsia="新細明體" w:hAnsi="Arial" w:cs="Arial"/>
                <w:sz w:val="16"/>
                <w:szCs w:val="16"/>
                <w:vertAlign w:val="superscript"/>
                <w:lang w:eastAsia="zh-TW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A73AC" w14:textId="7E2A1868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2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47748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Some goals achieved with minor flaws</w:t>
            </w:r>
          </w:p>
        </w:tc>
      </w:tr>
      <w:tr w:rsidR="00D45026" w:rsidRPr="00D45026" w14:paraId="4A577053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D50EC2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67 ~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3D368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C</w:t>
            </w:r>
            <w:r w:rsidRPr="00D45026">
              <w:rPr>
                <w:rFonts w:ascii="Arial" w:eastAsia="新細明體" w:hAnsi="Arial" w:cs="Arial"/>
                <w:sz w:val="16"/>
                <w:szCs w:val="16"/>
                <w:vertAlign w:val="superscript"/>
                <w:lang w:eastAsia="zh-TW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F2400D" w14:textId="3ED07EC6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2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03BEB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Minimum goals achieved</w:t>
            </w:r>
          </w:p>
        </w:tc>
      </w:tr>
      <w:tr w:rsidR="00D45026" w:rsidRPr="00D45026" w14:paraId="5889E6D5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D04B5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63 ~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A6474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C81AC" w14:textId="0BAEA3C0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2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5A8F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Minimum goals achieved with minor flaws</w:t>
            </w:r>
          </w:p>
        </w:tc>
      </w:tr>
      <w:tr w:rsidR="00D45026" w:rsidRPr="00D45026" w14:paraId="2CC46DD6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94CC6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60 ~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32824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C</w:t>
            </w:r>
            <w:r w:rsidRPr="00D45026">
              <w:rPr>
                <w:rFonts w:ascii="Arial" w:eastAsia="新細明體" w:hAnsi="Arial" w:cs="Arial"/>
                <w:sz w:val="16"/>
                <w:szCs w:val="16"/>
                <w:vertAlign w:val="superscript"/>
                <w:lang w:eastAsia="zh-TW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17A93E" w14:textId="566C6B71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1</w:t>
            </w:r>
            <w:r w:rsidR="0072657B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.</w:t>
            </w: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C4AA41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Minimum goals achieved with major flaws</w:t>
            </w:r>
          </w:p>
        </w:tc>
      </w:tr>
      <w:tr w:rsidR="00D45026" w:rsidRPr="00D45026" w14:paraId="34F3E351" w14:textId="77777777" w:rsidTr="00D4502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C32D2E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65B7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0 ~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68CF16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DD3BE9" w14:textId="77777777" w:rsidR="0076141D" w:rsidRPr="00D45026" w:rsidRDefault="0076141D" w:rsidP="001904C1">
            <w:pPr>
              <w:snapToGrid w:val="0"/>
              <w:spacing w:after="0" w:line="400" w:lineRule="exact"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32D2E"/>
              <w:right w:val="single" w:sz="8" w:space="0" w:color="C32D2E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026F9" w14:textId="77777777" w:rsidR="0076141D" w:rsidRPr="00D45026" w:rsidRDefault="0076141D" w:rsidP="001904C1">
            <w:pPr>
              <w:snapToGrid w:val="0"/>
              <w:spacing w:after="0" w:line="400" w:lineRule="exact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D45026">
              <w:rPr>
                <w:rFonts w:ascii="Arial" w:eastAsia="新細明體" w:hAnsi="Arial" w:cs="Arial"/>
                <w:sz w:val="20"/>
                <w:szCs w:val="20"/>
                <w:lang w:eastAsia="zh-TW"/>
              </w:rPr>
              <w:t>Minimum goals not achieved</w:t>
            </w:r>
          </w:p>
        </w:tc>
      </w:tr>
    </w:tbl>
    <w:p w14:paraId="2762E22A" w14:textId="60AC180D" w:rsidR="0076141D" w:rsidRPr="00D45026" w:rsidRDefault="0076141D" w:rsidP="001904C1">
      <w:pPr>
        <w:pStyle w:val="ab"/>
        <w:spacing w:line="400" w:lineRule="exact"/>
        <w:rPr>
          <w:rStyle w:val="a9"/>
          <w:rFonts w:ascii="Arial" w:hAnsi="Arial" w:cs="Arial"/>
          <w:color w:val="auto"/>
          <w:lang w:eastAsia="zh-TW"/>
        </w:rPr>
      </w:pPr>
      <w:r w:rsidRPr="00D45026">
        <w:rPr>
          <w:rFonts w:ascii="Arial" w:hAnsi="Arial" w:cs="Arial"/>
          <w:szCs w:val="24"/>
        </w:rPr>
        <w:t>Source provided by the Office of Academic Affairs:</w:t>
      </w:r>
      <w:r w:rsidR="00BA56DB">
        <w:rPr>
          <w:rFonts w:ascii="Arial" w:hAnsi="Arial" w:cs="Arial"/>
          <w:szCs w:val="24"/>
          <w:lang w:val="fr-FR"/>
        </w:rPr>
        <w:t xml:space="preserve"> </w:t>
      </w:r>
      <w:hyperlink r:id="rId15" w:anchor="%E6%9C%AC%E6%A0%A1%E8%8B%B1%E6%96%87gpa%E7%B4%9A%E8%B7%9D" w:history="1">
        <w:r w:rsidR="00F907DF" w:rsidRPr="00F907DF">
          <w:rPr>
            <w:rStyle w:val="a9"/>
            <w:rFonts w:ascii="Arial" w:eastAsia="標楷體" w:hAnsi="Arial" w:cs="Arial"/>
            <w:szCs w:val="24"/>
            <w:lang w:val="fr-FR" w:eastAsia="zh-TW"/>
          </w:rPr>
          <w:t>KMU’s Grade Conversion Guide</w:t>
        </w:r>
      </w:hyperlink>
    </w:p>
    <w:p w14:paraId="5E840408" w14:textId="77777777" w:rsidR="00BA56DB" w:rsidRDefault="00BA56DB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26E05DC" w14:textId="09CB7CEB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lastRenderedPageBreak/>
        <w:t xml:space="preserve">Student Services </w:t>
      </w:r>
    </w:p>
    <w:p w14:paraId="52FC019F" w14:textId="57258E22" w:rsidR="0076141D" w:rsidRPr="00D45026" w:rsidRDefault="008710DA" w:rsidP="00D45026">
      <w:pPr>
        <w:pStyle w:val="ab"/>
        <w:spacing w:line="400" w:lineRule="exact"/>
        <w:jc w:val="both"/>
        <w:rPr>
          <w:rFonts w:ascii="Arial" w:hAnsi="Arial" w:cs="Arial"/>
          <w:szCs w:val="24"/>
          <w:lang w:val="fr-FR"/>
        </w:rPr>
      </w:pPr>
      <w:r w:rsidRPr="00D45026">
        <w:rPr>
          <w:rFonts w:ascii="Arial" w:hAnsi="Arial" w:cs="Arial"/>
          <w:szCs w:val="24"/>
          <w:lang w:val="fr-FR"/>
        </w:rPr>
        <w:t>Student life at KMU is diverse and full of fun</w:t>
      </w:r>
      <w:r w:rsidR="0072657B">
        <w:rPr>
          <w:rFonts w:ascii="Arial" w:hAnsi="Arial" w:cs="Arial"/>
          <w:szCs w:val="24"/>
          <w:lang w:val="fr-FR"/>
        </w:rPr>
        <w:t>.</w:t>
      </w:r>
      <w:r w:rsidRPr="00D45026">
        <w:rPr>
          <w:rFonts w:ascii="Arial" w:hAnsi="Arial" w:cs="Arial"/>
          <w:szCs w:val="24"/>
          <w:lang w:val="fr-FR"/>
        </w:rPr>
        <w:t xml:space="preserve"> More to explore on the university</w:t>
      </w:r>
      <w:r w:rsidR="0072657B">
        <w:rPr>
          <w:rFonts w:ascii="Arial" w:hAnsi="Arial" w:cs="Arial"/>
          <w:szCs w:val="24"/>
          <w:lang w:val="fr-FR"/>
        </w:rPr>
        <w:t>’</w:t>
      </w:r>
      <w:r w:rsidRPr="00D45026">
        <w:rPr>
          <w:rFonts w:ascii="Arial" w:hAnsi="Arial" w:cs="Arial"/>
          <w:szCs w:val="24"/>
          <w:lang w:val="fr-FR"/>
        </w:rPr>
        <w:t>s website</w:t>
      </w:r>
      <w:r w:rsidR="0072657B">
        <w:rPr>
          <w:rFonts w:ascii="Arial" w:hAnsi="Arial" w:cs="Arial"/>
          <w:szCs w:val="24"/>
          <w:lang w:val="fr-FR"/>
        </w:rPr>
        <w:t>,</w:t>
      </w:r>
      <w:r w:rsidRPr="00D45026">
        <w:rPr>
          <w:rFonts w:ascii="Arial" w:hAnsi="Arial" w:cs="Arial"/>
          <w:szCs w:val="24"/>
          <w:lang w:val="fr-FR"/>
        </w:rPr>
        <w:t xml:space="preserve"> </w:t>
      </w:r>
      <w:r w:rsidRPr="00866E19">
        <w:rPr>
          <w:rFonts w:ascii="Arial" w:hAnsi="Arial" w:cs="Arial"/>
          <w:szCs w:val="24"/>
          <w:lang w:val="en-AU"/>
        </w:rPr>
        <w:t>including</w:t>
      </w:r>
      <w:r w:rsidRPr="00D45026">
        <w:rPr>
          <w:rFonts w:ascii="Arial" w:hAnsi="Arial" w:cs="Arial"/>
          <w:szCs w:val="24"/>
          <w:lang w:val="fr-FR"/>
        </w:rPr>
        <w:t xml:space="preserve"> food</w:t>
      </w:r>
      <w:r w:rsidR="0072657B">
        <w:rPr>
          <w:rFonts w:ascii="Arial" w:hAnsi="Arial" w:cs="Arial"/>
          <w:szCs w:val="24"/>
          <w:lang w:val="fr-FR"/>
        </w:rPr>
        <w:t>,</w:t>
      </w:r>
      <w:r w:rsidRPr="00D45026">
        <w:rPr>
          <w:rFonts w:ascii="Arial" w:hAnsi="Arial" w:cs="Arial"/>
          <w:szCs w:val="24"/>
          <w:lang w:val="fr-FR"/>
        </w:rPr>
        <w:t xml:space="preserve"> daily essentials</w:t>
      </w:r>
      <w:r w:rsidR="0072657B">
        <w:rPr>
          <w:rFonts w:ascii="Arial" w:hAnsi="Arial" w:cs="Arial"/>
          <w:szCs w:val="24"/>
          <w:lang w:val="fr-FR"/>
        </w:rPr>
        <w:t>,</w:t>
      </w:r>
      <w:r w:rsidRPr="00D45026">
        <w:rPr>
          <w:rFonts w:ascii="Arial" w:hAnsi="Arial" w:cs="Arial"/>
          <w:szCs w:val="24"/>
          <w:lang w:val="fr-FR"/>
        </w:rPr>
        <w:t xml:space="preserve"> leisure/fun</w:t>
      </w:r>
      <w:r w:rsidR="0072657B">
        <w:rPr>
          <w:rFonts w:ascii="Arial" w:hAnsi="Arial" w:cs="Arial"/>
          <w:szCs w:val="24"/>
          <w:lang w:val="fr-FR"/>
        </w:rPr>
        <w:t>,</w:t>
      </w:r>
      <w:r w:rsidRPr="00D45026">
        <w:rPr>
          <w:rFonts w:ascii="Arial" w:hAnsi="Arial" w:cs="Arial"/>
          <w:szCs w:val="24"/>
          <w:lang w:val="fr-FR"/>
        </w:rPr>
        <w:t xml:space="preserve"> banking and even weather</w:t>
      </w:r>
      <w:r w:rsidR="0072657B">
        <w:rPr>
          <w:rFonts w:ascii="Arial" w:hAnsi="Arial" w:cs="Arial"/>
          <w:szCs w:val="24"/>
          <w:lang w:val="fr-FR"/>
        </w:rPr>
        <w:t>.</w:t>
      </w:r>
      <w:r w:rsidRPr="00D45026">
        <w:rPr>
          <w:rFonts w:ascii="Arial" w:hAnsi="Arial" w:cs="Arial"/>
          <w:szCs w:val="24"/>
          <w:lang w:val="fr-FR"/>
        </w:rPr>
        <w:t xml:space="preserve"> </w:t>
      </w:r>
    </w:p>
    <w:p w14:paraId="28D709EE" w14:textId="5C7D990C" w:rsidR="0076141D" w:rsidRPr="00D45026" w:rsidRDefault="00D23AD7" w:rsidP="001904C1">
      <w:pPr>
        <w:pStyle w:val="ab"/>
        <w:spacing w:line="400" w:lineRule="exact"/>
        <w:rPr>
          <w:rFonts w:ascii="Arial" w:hAnsi="Arial" w:cs="Arial"/>
        </w:rPr>
      </w:pPr>
      <w:r w:rsidRPr="00D45026">
        <w:rPr>
          <w:rFonts w:ascii="Arial" w:hAnsi="Arial" w:cs="Arial"/>
          <w:szCs w:val="24"/>
          <w:lang w:val="fr-FR"/>
        </w:rPr>
        <w:t>(</w:t>
      </w:r>
      <w:r w:rsidRPr="00D45026">
        <w:rPr>
          <w:rFonts w:ascii="Arial" w:hAnsi="Arial" w:cs="Arial"/>
          <w:szCs w:val="24"/>
        </w:rPr>
        <w:t>Source citation:</w:t>
      </w:r>
      <w:r w:rsidR="0076141D" w:rsidRPr="00D45026">
        <w:rPr>
          <w:rFonts w:ascii="Arial" w:hAnsi="Arial" w:cs="Arial"/>
          <w:szCs w:val="24"/>
          <w:lang w:val="fr-FR"/>
        </w:rPr>
        <w:t xml:space="preserve"> </w:t>
      </w:r>
      <w:hyperlink r:id="rId16" w:history="1">
        <w:r w:rsidR="00247985" w:rsidRPr="00CC22B4">
          <w:rPr>
            <w:rStyle w:val="a9"/>
            <w:rFonts w:ascii="Arial" w:hAnsi="Arial" w:cs="Arial"/>
            <w:color w:val="0000CC"/>
          </w:rPr>
          <w:t>https://isl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247985" w:rsidRPr="00CC22B4">
          <w:rPr>
            <w:rStyle w:val="a9"/>
            <w:rFonts w:ascii="Arial" w:hAnsi="Arial" w:cs="Arial"/>
            <w:color w:val="0000CC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247985" w:rsidRPr="00CC22B4">
          <w:rPr>
            <w:rStyle w:val="a9"/>
            <w:rFonts w:ascii="Arial" w:hAnsi="Arial" w:cs="Arial"/>
            <w:color w:val="0000CC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247985" w:rsidRPr="00CC22B4">
          <w:rPr>
            <w:rStyle w:val="a9"/>
            <w:rFonts w:ascii="Arial" w:hAnsi="Arial" w:cs="Arial"/>
            <w:color w:val="0000CC"/>
          </w:rPr>
          <w:t>tw/index</w:t>
        </w:r>
        <w:r w:rsidR="0072657B" w:rsidRPr="00CC22B4">
          <w:rPr>
            <w:rStyle w:val="a9"/>
            <w:rFonts w:ascii="Arial" w:hAnsi="Arial" w:cs="Arial"/>
            <w:color w:val="0000CC"/>
          </w:rPr>
          <w:t>.</w:t>
        </w:r>
        <w:r w:rsidR="00247985" w:rsidRPr="00CC22B4">
          <w:rPr>
            <w:rStyle w:val="a9"/>
            <w:rFonts w:ascii="Arial" w:hAnsi="Arial" w:cs="Arial"/>
            <w:color w:val="0000CC"/>
          </w:rPr>
          <w:t>php/living-in-kaohsiung</w:t>
        </w:r>
      </w:hyperlink>
      <w:r w:rsidRPr="00D45026">
        <w:rPr>
          <w:rFonts w:ascii="Arial" w:hAnsi="Arial" w:cs="Arial"/>
        </w:rPr>
        <w:t>)</w:t>
      </w:r>
    </w:p>
    <w:p w14:paraId="34170C97" w14:textId="77777777" w:rsidR="00D23AD7" w:rsidRPr="00D45026" w:rsidRDefault="00D23AD7" w:rsidP="001904C1">
      <w:pPr>
        <w:pStyle w:val="ab"/>
        <w:spacing w:line="400" w:lineRule="exact"/>
        <w:rPr>
          <w:rFonts w:ascii="Arial" w:hAnsi="Arial" w:cs="Arial"/>
        </w:rPr>
      </w:pPr>
    </w:p>
    <w:p w14:paraId="0F18EB81" w14:textId="0441CAD0" w:rsidR="0076141D" w:rsidRPr="00D45026" w:rsidRDefault="008710DA" w:rsidP="00D45026">
      <w:pPr>
        <w:pStyle w:val="ab"/>
        <w:spacing w:line="400" w:lineRule="exact"/>
        <w:jc w:val="both"/>
        <w:rPr>
          <w:rFonts w:ascii="Arial" w:hAnsi="Arial" w:cs="Arial"/>
          <w:u w:val="single"/>
        </w:rPr>
      </w:pPr>
      <w:r w:rsidRPr="00D45026">
        <w:rPr>
          <w:rFonts w:ascii="Arial" w:hAnsi="Arial" w:cs="Arial"/>
        </w:rPr>
        <w:t>Housing and resident life is not a problem either</w:t>
      </w:r>
      <w:r w:rsidR="0072657B">
        <w:rPr>
          <w:rFonts w:ascii="Arial" w:hAnsi="Arial" w:cs="Arial"/>
        </w:rPr>
        <w:t>.</w:t>
      </w:r>
      <w:r w:rsidRPr="00D45026">
        <w:rPr>
          <w:rFonts w:ascii="Arial" w:hAnsi="Arial" w:cs="Arial"/>
        </w:rPr>
        <w:t xml:space="preserve"> Check this out on the website of accommodation</w:t>
      </w:r>
      <w:r w:rsidR="0072657B">
        <w:rPr>
          <w:rFonts w:ascii="Arial" w:hAnsi="Arial" w:cs="Arial"/>
        </w:rPr>
        <w:t>.</w:t>
      </w:r>
      <w:r w:rsidRPr="00D45026">
        <w:rPr>
          <w:rFonts w:ascii="Arial" w:hAnsi="Arial" w:cs="Arial"/>
        </w:rPr>
        <w:t xml:space="preserve"> This website covers accommodation fees</w:t>
      </w:r>
      <w:r w:rsidR="0072657B">
        <w:rPr>
          <w:rFonts w:ascii="Arial" w:hAnsi="Arial" w:cs="Arial"/>
        </w:rPr>
        <w:t>,</w:t>
      </w:r>
      <w:r w:rsidRPr="00D45026">
        <w:rPr>
          <w:rFonts w:ascii="Arial" w:hAnsi="Arial" w:cs="Arial"/>
        </w:rPr>
        <w:t xml:space="preserve"> off-campus housing precautions</w:t>
      </w:r>
      <w:r w:rsidR="0072657B">
        <w:rPr>
          <w:rFonts w:ascii="Arial" w:hAnsi="Arial" w:cs="Arial"/>
        </w:rPr>
        <w:t>,</w:t>
      </w:r>
      <w:r w:rsidRPr="00D45026">
        <w:rPr>
          <w:rFonts w:ascii="Arial" w:hAnsi="Arial" w:cs="Arial"/>
        </w:rPr>
        <w:t xml:space="preserve"> rules and regulations for dormitory/off-campus housing</w:t>
      </w:r>
      <w:r w:rsidR="0072657B">
        <w:rPr>
          <w:rFonts w:ascii="Arial" w:hAnsi="Arial" w:cs="Arial"/>
        </w:rPr>
        <w:t>,</w:t>
      </w:r>
      <w:r w:rsidRPr="00D45026">
        <w:rPr>
          <w:rFonts w:ascii="Arial" w:hAnsi="Arial" w:cs="Arial"/>
        </w:rPr>
        <w:t xml:space="preserve"> as well as some useful tips for freshmen</w:t>
      </w:r>
      <w:r w:rsidR="0072657B">
        <w:rPr>
          <w:rFonts w:ascii="Arial" w:hAnsi="Arial" w:cs="Arial"/>
        </w:rPr>
        <w:t>.</w:t>
      </w:r>
    </w:p>
    <w:p w14:paraId="4A0F7055" w14:textId="68988F33" w:rsidR="0076141D" w:rsidRPr="00D45026" w:rsidRDefault="00D23AD7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szCs w:val="24"/>
        </w:rPr>
        <w:t>(</w:t>
      </w:r>
      <w:r w:rsidR="0076141D" w:rsidRPr="00D45026">
        <w:rPr>
          <w:rFonts w:ascii="Arial" w:hAnsi="Arial" w:cs="Arial"/>
          <w:szCs w:val="24"/>
        </w:rPr>
        <w:t>Source citation:</w:t>
      </w:r>
      <w:r w:rsidR="0076141D" w:rsidRPr="00D45026">
        <w:rPr>
          <w:rFonts w:ascii="Arial" w:hAnsi="Arial" w:cs="Arial"/>
          <w:szCs w:val="24"/>
          <w:lang w:val="fr-FR"/>
        </w:rPr>
        <w:t xml:space="preserve"> </w:t>
      </w:r>
      <w:hyperlink r:id="rId17" w:history="1">
        <w:r w:rsidR="0076141D" w:rsidRPr="00CC22B4">
          <w:rPr>
            <w:rStyle w:val="a9"/>
            <w:rFonts w:ascii="Arial" w:hAnsi="Arial" w:cs="Arial"/>
            <w:color w:val="0000CC"/>
            <w:lang w:val="fr-FR"/>
          </w:rPr>
          <w:t>https://isl</w:t>
        </w:r>
        <w:r w:rsidR="0072657B" w:rsidRPr="00CC22B4">
          <w:rPr>
            <w:rStyle w:val="a9"/>
            <w:rFonts w:ascii="Arial" w:hAnsi="Arial" w:cs="Arial"/>
            <w:color w:val="0000CC"/>
            <w:lang w:val="fr-FR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lang w:val="fr-FR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  <w:lang w:val="fr-FR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lang w:val="fr-FR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  <w:lang w:val="fr-FR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lang w:val="fr-FR"/>
          </w:rPr>
          <w:t>tw/index</w:t>
        </w:r>
        <w:r w:rsidR="0072657B" w:rsidRPr="00CC22B4">
          <w:rPr>
            <w:rStyle w:val="a9"/>
            <w:rFonts w:ascii="Arial" w:hAnsi="Arial" w:cs="Arial"/>
            <w:color w:val="0000CC"/>
            <w:lang w:val="fr-FR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lang w:val="fr-FR"/>
          </w:rPr>
          <w:t>php/accommodation</w:t>
        </w:r>
      </w:hyperlink>
      <w:r w:rsidRPr="00D45026">
        <w:rPr>
          <w:rStyle w:val="a9"/>
          <w:rFonts w:ascii="Arial" w:hAnsi="Arial" w:cs="Arial"/>
          <w:color w:val="auto"/>
          <w:lang w:val="fr-FR"/>
        </w:rPr>
        <w:t>)</w:t>
      </w:r>
    </w:p>
    <w:p w14:paraId="4D5536C2" w14:textId="77777777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</w:p>
    <w:p w14:paraId="62B6ED61" w14:textId="77777777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Public Transportation</w:t>
      </w:r>
    </w:p>
    <w:p w14:paraId="6802C947" w14:textId="385A41C5" w:rsidR="0076141D" w:rsidRPr="00D45026" w:rsidRDefault="00CC12BB" w:rsidP="00D45026">
      <w:pPr>
        <w:pStyle w:val="ab"/>
        <w:spacing w:line="400" w:lineRule="exact"/>
        <w:jc w:val="both"/>
        <w:rPr>
          <w:rFonts w:ascii="Arial" w:hAnsi="Arial" w:cs="Arial"/>
          <w:szCs w:val="24"/>
          <w:lang w:val="fr-FR"/>
        </w:rPr>
      </w:pPr>
      <w:r w:rsidRPr="00D45026">
        <w:rPr>
          <w:rFonts w:ascii="Arial" w:hAnsi="Arial" w:cs="Arial"/>
          <w:szCs w:val="24"/>
          <w:lang w:val="fr-FR"/>
        </w:rPr>
        <w:t>Located in the center of Kaohsiung City</w:t>
      </w:r>
      <w:r w:rsidR="0072657B">
        <w:rPr>
          <w:rFonts w:ascii="Arial" w:hAnsi="Arial" w:cs="Arial"/>
          <w:szCs w:val="24"/>
          <w:lang w:val="fr-FR"/>
        </w:rPr>
        <w:t>,</w:t>
      </w:r>
      <w:r w:rsidRPr="00D45026">
        <w:rPr>
          <w:rFonts w:ascii="Arial" w:hAnsi="Arial" w:cs="Arial"/>
          <w:szCs w:val="24"/>
          <w:lang w:val="fr-FR"/>
        </w:rPr>
        <w:t xml:space="preserve"> KMU has an excellent geographic advantage</w:t>
      </w:r>
      <w:r w:rsidR="0072657B">
        <w:rPr>
          <w:rFonts w:ascii="Arial" w:hAnsi="Arial" w:cs="Arial"/>
          <w:szCs w:val="24"/>
          <w:lang w:val="fr-FR"/>
        </w:rPr>
        <w:t>.</w:t>
      </w:r>
      <w:r w:rsidRPr="00D45026">
        <w:rPr>
          <w:rFonts w:ascii="Arial" w:hAnsi="Arial" w:cs="Arial"/>
          <w:szCs w:val="24"/>
          <w:lang w:val="fr-FR"/>
        </w:rPr>
        <w:t xml:space="preserve"> There are public bike(U-Bike)</w:t>
      </w:r>
      <w:r w:rsidR="008710DA" w:rsidRPr="00D45026">
        <w:rPr>
          <w:rFonts w:ascii="Arial" w:hAnsi="Arial" w:cs="Arial"/>
          <w:szCs w:val="24"/>
          <w:lang w:val="fr-FR"/>
        </w:rPr>
        <w:t xml:space="preserve"> stations and bus stops </w:t>
      </w:r>
      <w:r w:rsidRPr="00D45026">
        <w:rPr>
          <w:rFonts w:ascii="Arial" w:hAnsi="Arial" w:cs="Arial"/>
          <w:szCs w:val="24"/>
          <w:lang w:val="fr-FR"/>
        </w:rPr>
        <w:t>in front of the main gate</w:t>
      </w:r>
      <w:r w:rsidR="0072657B">
        <w:rPr>
          <w:rFonts w:ascii="Arial" w:hAnsi="Arial" w:cs="Arial"/>
          <w:szCs w:val="24"/>
          <w:lang w:val="fr-FR"/>
        </w:rPr>
        <w:t>.</w:t>
      </w:r>
      <w:r w:rsidR="008710DA" w:rsidRPr="00D45026">
        <w:rPr>
          <w:rFonts w:ascii="Arial" w:hAnsi="Arial" w:cs="Arial"/>
          <w:szCs w:val="24"/>
          <w:lang w:val="fr-FR"/>
        </w:rPr>
        <w:t xml:space="preserve"> It takes </w:t>
      </w:r>
      <w:r w:rsidRPr="00D45026">
        <w:rPr>
          <w:rFonts w:ascii="Arial" w:hAnsi="Arial" w:cs="Arial"/>
          <w:szCs w:val="24"/>
          <w:lang w:val="fr-FR"/>
        </w:rPr>
        <w:t xml:space="preserve">only </w:t>
      </w:r>
      <w:r w:rsidR="008710DA" w:rsidRPr="00D45026">
        <w:rPr>
          <w:rFonts w:ascii="Arial" w:hAnsi="Arial" w:cs="Arial"/>
          <w:szCs w:val="24"/>
          <w:lang w:val="fr-FR"/>
        </w:rPr>
        <w:t xml:space="preserve">10 minutes to walk to the MRT station and the </w:t>
      </w:r>
      <w:r w:rsidR="00CA0DB6" w:rsidRPr="00D45026">
        <w:rPr>
          <w:rFonts w:ascii="Arial" w:hAnsi="Arial" w:cs="Arial"/>
          <w:szCs w:val="24"/>
          <w:lang w:val="fr-FR"/>
        </w:rPr>
        <w:t xml:space="preserve">main </w:t>
      </w:r>
      <w:r w:rsidR="008710DA" w:rsidRPr="00D45026">
        <w:rPr>
          <w:rFonts w:ascii="Arial" w:hAnsi="Arial" w:cs="Arial"/>
          <w:szCs w:val="24"/>
          <w:lang w:val="fr-FR"/>
        </w:rPr>
        <w:t>train station</w:t>
      </w:r>
      <w:r w:rsidR="0072657B">
        <w:rPr>
          <w:rFonts w:ascii="Arial" w:hAnsi="Arial" w:cs="Arial"/>
          <w:szCs w:val="24"/>
          <w:lang w:val="fr-FR"/>
        </w:rPr>
        <w:t>,</w:t>
      </w:r>
      <w:r w:rsidRPr="00D45026">
        <w:rPr>
          <w:rFonts w:ascii="Arial" w:hAnsi="Arial" w:cs="Arial"/>
          <w:szCs w:val="24"/>
          <w:lang w:val="fr-FR"/>
        </w:rPr>
        <w:t xml:space="preserve"> </w:t>
      </w:r>
      <w:r w:rsidR="00CA0DB6" w:rsidRPr="00D45026">
        <w:rPr>
          <w:rFonts w:ascii="Arial" w:hAnsi="Arial" w:cs="Arial"/>
          <w:szCs w:val="24"/>
          <w:lang w:val="fr-FR"/>
        </w:rPr>
        <w:t>with</w:t>
      </w:r>
      <w:r w:rsidR="008710DA" w:rsidRPr="00D45026">
        <w:rPr>
          <w:rFonts w:ascii="Arial" w:hAnsi="Arial" w:cs="Arial"/>
          <w:szCs w:val="24"/>
          <w:lang w:val="fr-FR"/>
        </w:rPr>
        <w:t xml:space="preserve"> about 20 minutes drive to </w:t>
      </w:r>
      <w:r w:rsidRPr="00D45026">
        <w:rPr>
          <w:rFonts w:ascii="Arial" w:hAnsi="Arial" w:cs="Arial"/>
          <w:szCs w:val="24"/>
          <w:lang w:val="fr-FR"/>
        </w:rPr>
        <w:t>Kaohsiung</w:t>
      </w:r>
      <w:r w:rsidR="008710DA" w:rsidRPr="00D45026">
        <w:rPr>
          <w:rFonts w:ascii="Arial" w:hAnsi="Arial" w:cs="Arial"/>
          <w:szCs w:val="24"/>
          <w:lang w:val="fr-FR"/>
        </w:rPr>
        <w:t xml:space="preserve"> International Airport</w:t>
      </w:r>
      <w:r w:rsidR="0072657B">
        <w:rPr>
          <w:rFonts w:ascii="Arial" w:hAnsi="Arial" w:cs="Arial"/>
          <w:szCs w:val="24"/>
          <w:lang w:val="fr-FR"/>
        </w:rPr>
        <w:t>.</w:t>
      </w:r>
    </w:p>
    <w:p w14:paraId="0623BB83" w14:textId="7EF4B07D" w:rsidR="00CC12BB" w:rsidRPr="00D45026" w:rsidRDefault="00CC12BB" w:rsidP="001904C1">
      <w:pPr>
        <w:pStyle w:val="ab"/>
        <w:spacing w:line="400" w:lineRule="exact"/>
        <w:rPr>
          <w:rFonts w:ascii="Arial" w:hAnsi="Arial" w:cs="Arial"/>
          <w:b/>
          <w:szCs w:val="24"/>
        </w:rPr>
      </w:pPr>
      <w:r w:rsidRPr="00D45026">
        <w:rPr>
          <w:rFonts w:ascii="Arial" w:hAnsi="Arial" w:cs="Arial"/>
          <w:szCs w:val="24"/>
        </w:rPr>
        <w:t xml:space="preserve">Source citation: </w:t>
      </w:r>
      <w:hyperlink r:id="rId18" w:history="1">
        <w:r w:rsidRPr="00D45026">
          <w:rPr>
            <w:rStyle w:val="a9"/>
            <w:rFonts w:ascii="Arial" w:hAnsi="Arial" w:cs="Arial"/>
            <w:color w:val="auto"/>
            <w:szCs w:val="24"/>
          </w:rPr>
          <w:t>Transportation</w:t>
        </w:r>
      </w:hyperlink>
    </w:p>
    <w:p w14:paraId="4DF09BF5" w14:textId="6FBC997D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Cs w:val="24"/>
        </w:rPr>
      </w:pPr>
      <w:r w:rsidRPr="00D45026">
        <w:rPr>
          <w:rFonts w:ascii="Arial" w:hAnsi="Arial" w:cs="Arial"/>
          <w:szCs w:val="24"/>
        </w:rPr>
        <w:t>Source citation:</w:t>
      </w:r>
      <w:r w:rsidRPr="00D45026">
        <w:rPr>
          <w:rFonts w:ascii="Arial" w:hAnsi="Arial" w:cs="Arial"/>
          <w:szCs w:val="24"/>
          <w:lang w:val="fr-FR"/>
        </w:rPr>
        <w:t xml:space="preserve"> </w:t>
      </w:r>
      <w:hyperlink r:id="rId19" w:history="1">
        <w:r w:rsidRPr="00CC22B4">
          <w:rPr>
            <w:rStyle w:val="a9"/>
            <w:rFonts w:ascii="Arial" w:hAnsi="Arial" w:cs="Arial"/>
            <w:color w:val="0000CC"/>
            <w:szCs w:val="24"/>
          </w:rPr>
          <w:t>KMU International Students Life Information Website - Transportation</w:t>
        </w:r>
      </w:hyperlink>
    </w:p>
    <w:p w14:paraId="229BE6D0" w14:textId="77777777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Cs w:val="24"/>
          <w:highlight w:val="yellow"/>
        </w:rPr>
      </w:pPr>
    </w:p>
    <w:p w14:paraId="51F2871D" w14:textId="77777777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Cost of Living</w:t>
      </w:r>
    </w:p>
    <w:p w14:paraId="589905CA" w14:textId="36F0590C" w:rsidR="00315DFE" w:rsidRPr="00D45026" w:rsidRDefault="00315DFE" w:rsidP="00D45026">
      <w:pPr>
        <w:pStyle w:val="ab"/>
        <w:spacing w:line="400" w:lineRule="exact"/>
        <w:jc w:val="both"/>
        <w:rPr>
          <w:rFonts w:ascii="Arial" w:hAnsi="Arial" w:cs="Arial"/>
          <w:szCs w:val="24"/>
          <w:lang w:eastAsia="zh-TW"/>
        </w:rPr>
      </w:pPr>
      <w:r w:rsidRPr="00D45026">
        <w:rPr>
          <w:rFonts w:ascii="Arial" w:hAnsi="Arial" w:cs="Arial"/>
          <w:szCs w:val="24"/>
          <w:lang w:eastAsia="zh-TW"/>
        </w:rPr>
        <w:t>International students can find helpful information on the cost of living on KMU</w:t>
      </w:r>
      <w:r w:rsidR="0072657B">
        <w:rPr>
          <w:rFonts w:ascii="Arial" w:hAnsi="Arial" w:cs="Arial"/>
          <w:szCs w:val="24"/>
          <w:lang w:eastAsia="zh-TW"/>
        </w:rPr>
        <w:t>’</w:t>
      </w:r>
      <w:r w:rsidRPr="00D45026">
        <w:rPr>
          <w:rFonts w:ascii="Arial" w:hAnsi="Arial" w:cs="Arial"/>
          <w:szCs w:val="24"/>
          <w:lang w:eastAsia="zh-TW"/>
        </w:rPr>
        <w:t>s website</w:t>
      </w:r>
      <w:r w:rsidR="0072657B">
        <w:rPr>
          <w:rFonts w:ascii="Arial" w:hAnsi="Arial" w:cs="Arial"/>
          <w:szCs w:val="24"/>
          <w:lang w:eastAsia="zh-TW"/>
        </w:rPr>
        <w:t>,</w:t>
      </w:r>
      <w:r w:rsidRPr="00D45026">
        <w:rPr>
          <w:rFonts w:ascii="Arial" w:hAnsi="Arial" w:cs="Arial"/>
          <w:szCs w:val="24"/>
          <w:lang w:eastAsia="zh-TW"/>
        </w:rPr>
        <w:t xml:space="preserve"> which provides an average cost</w:t>
      </w:r>
      <w:r w:rsidR="0072657B">
        <w:rPr>
          <w:rFonts w:ascii="Arial" w:hAnsi="Arial" w:cs="Arial"/>
          <w:szCs w:val="24"/>
          <w:lang w:eastAsia="zh-TW"/>
        </w:rPr>
        <w:t>,</w:t>
      </w:r>
      <w:r w:rsidRPr="00D45026">
        <w:rPr>
          <w:rFonts w:ascii="Arial" w:hAnsi="Arial" w:cs="Arial"/>
          <w:szCs w:val="24"/>
          <w:lang w:eastAsia="zh-TW"/>
        </w:rPr>
        <w:t xml:space="preserve"> including tuition fees of every department/graduate institute and estimated costs </w:t>
      </w:r>
      <w:r w:rsidR="00CA0DB6" w:rsidRPr="00D45026">
        <w:rPr>
          <w:rFonts w:ascii="Arial" w:hAnsi="Arial" w:cs="Arial"/>
          <w:szCs w:val="24"/>
          <w:lang w:eastAsia="zh-TW"/>
        </w:rPr>
        <w:t xml:space="preserve">of </w:t>
      </w:r>
      <w:r w:rsidRPr="00D45026">
        <w:rPr>
          <w:rFonts w:ascii="Arial" w:hAnsi="Arial" w:cs="Arial"/>
          <w:szCs w:val="24"/>
          <w:lang w:eastAsia="zh-TW"/>
        </w:rPr>
        <w:t>insurance</w:t>
      </w:r>
      <w:r w:rsidR="0072657B">
        <w:rPr>
          <w:rFonts w:ascii="Arial" w:hAnsi="Arial" w:cs="Arial"/>
          <w:szCs w:val="24"/>
          <w:lang w:eastAsia="zh-TW"/>
        </w:rPr>
        <w:t>,</w:t>
      </w:r>
      <w:r w:rsidRPr="00D45026">
        <w:rPr>
          <w:rFonts w:ascii="Arial" w:hAnsi="Arial" w:cs="Arial"/>
          <w:szCs w:val="24"/>
          <w:lang w:eastAsia="zh-TW"/>
        </w:rPr>
        <w:t xml:space="preserve"> accommodation</w:t>
      </w:r>
      <w:r w:rsidR="00F5192E">
        <w:rPr>
          <w:rFonts w:ascii="Arial" w:hAnsi="Arial" w:cs="Arial"/>
          <w:szCs w:val="24"/>
          <w:lang w:eastAsia="zh-TW"/>
        </w:rPr>
        <w:t>,</w:t>
      </w:r>
      <w:r w:rsidRPr="00D45026">
        <w:rPr>
          <w:rFonts w:ascii="Arial" w:hAnsi="Arial" w:cs="Arial"/>
          <w:szCs w:val="24"/>
          <w:lang w:eastAsia="zh-TW"/>
        </w:rPr>
        <w:t xml:space="preserve"> and living expenses</w:t>
      </w:r>
      <w:r w:rsidR="0072657B">
        <w:rPr>
          <w:rFonts w:ascii="Arial" w:hAnsi="Arial" w:cs="Arial"/>
          <w:szCs w:val="24"/>
          <w:lang w:eastAsia="zh-TW"/>
        </w:rPr>
        <w:t>.</w:t>
      </w:r>
    </w:p>
    <w:p w14:paraId="1BDA7DAE" w14:textId="16F11B00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Cs w:val="24"/>
        </w:rPr>
      </w:pPr>
      <w:r w:rsidRPr="00D45026">
        <w:rPr>
          <w:rFonts w:ascii="Arial" w:hAnsi="Arial" w:cs="Arial"/>
          <w:szCs w:val="24"/>
        </w:rPr>
        <w:t>Source citation:</w:t>
      </w:r>
      <w:r w:rsidRPr="00D45026">
        <w:rPr>
          <w:rFonts w:ascii="Arial" w:hAnsi="Arial" w:cs="Arial"/>
          <w:szCs w:val="24"/>
          <w:lang w:val="fr-FR"/>
        </w:rPr>
        <w:t xml:space="preserve"> </w:t>
      </w:r>
      <w:hyperlink r:id="rId20" w:history="1">
        <w:r w:rsidRPr="00CC22B4">
          <w:rPr>
            <w:rStyle w:val="a9"/>
            <w:rFonts w:ascii="Arial" w:hAnsi="Arial" w:cs="Arial"/>
            <w:color w:val="0000CC"/>
            <w:szCs w:val="24"/>
          </w:rPr>
          <w:t>https://enroll</w:t>
        </w:r>
        <w:r w:rsidR="0072657B" w:rsidRPr="00CC22B4">
          <w:rPr>
            <w:rStyle w:val="a9"/>
            <w:rFonts w:ascii="Arial" w:hAnsi="Arial" w:cs="Arial"/>
            <w:color w:val="0000CC"/>
            <w:szCs w:val="24"/>
          </w:rPr>
          <w:t>.</w:t>
        </w:r>
        <w:r w:rsidRPr="00CC22B4">
          <w:rPr>
            <w:rStyle w:val="a9"/>
            <w:rFonts w:ascii="Arial" w:hAnsi="Arial" w:cs="Arial"/>
            <w:color w:val="0000CC"/>
            <w:szCs w:val="24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  <w:szCs w:val="24"/>
          </w:rPr>
          <w:t>.</w:t>
        </w:r>
        <w:r w:rsidRPr="00CC22B4">
          <w:rPr>
            <w:rStyle w:val="a9"/>
            <w:rFonts w:ascii="Arial" w:hAnsi="Arial" w:cs="Arial"/>
            <w:color w:val="0000CC"/>
            <w:szCs w:val="24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  <w:szCs w:val="24"/>
          </w:rPr>
          <w:t>.</w:t>
        </w:r>
        <w:r w:rsidRPr="00CC22B4">
          <w:rPr>
            <w:rStyle w:val="a9"/>
            <w:rFonts w:ascii="Arial" w:hAnsi="Arial" w:cs="Arial"/>
            <w:color w:val="0000CC"/>
            <w:szCs w:val="24"/>
          </w:rPr>
          <w:t>tw/tuition-fee/</w:t>
        </w:r>
      </w:hyperlink>
      <w:r w:rsidRPr="00CC22B4">
        <w:rPr>
          <w:rStyle w:val="a9"/>
          <w:rFonts w:ascii="Arial" w:hAnsi="Arial" w:cs="Arial"/>
          <w:color w:val="0000CC"/>
          <w:szCs w:val="24"/>
        </w:rPr>
        <w:t xml:space="preserve"> </w:t>
      </w:r>
    </w:p>
    <w:p w14:paraId="2814335C" w14:textId="77777777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</w:p>
    <w:p w14:paraId="2A031E46" w14:textId="77777777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 w:rsidRPr="00D45026">
        <w:rPr>
          <w:rFonts w:ascii="Arial" w:hAnsi="Arial" w:cs="Arial"/>
          <w:b/>
          <w:sz w:val="28"/>
          <w:szCs w:val="28"/>
        </w:rPr>
        <w:t>Crime/Safety</w:t>
      </w:r>
    </w:p>
    <w:p w14:paraId="27632B77" w14:textId="4C41A045" w:rsidR="00357B98" w:rsidRDefault="0076141D" w:rsidP="00D45026">
      <w:pPr>
        <w:pStyle w:val="ab"/>
        <w:spacing w:line="400" w:lineRule="exact"/>
        <w:jc w:val="both"/>
        <w:rPr>
          <w:rFonts w:ascii="Arial" w:hAnsi="Arial" w:cs="Arial"/>
          <w:szCs w:val="24"/>
          <w:shd w:val="clear" w:color="auto" w:fill="FFFFFF"/>
        </w:rPr>
      </w:pP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>Overall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,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the city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’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s crime index is </w:t>
      </w:r>
      <w:r w:rsidR="000E4A04"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extremely 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>low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.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Drug abuse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,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theft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,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and racial discrimination are not serious</w:t>
      </w:r>
      <w:r w:rsidR="00F5192E">
        <w:rPr>
          <w:rFonts w:ascii="Arial" w:hAnsi="Arial" w:cs="Arial"/>
          <w:szCs w:val="24"/>
          <w:shd w:val="clear" w:color="auto" w:fill="FFFFFF"/>
          <w:lang w:eastAsia="zh-TW"/>
        </w:rPr>
        <w:t>;</w:t>
      </w:r>
      <w:r w:rsidR="000E4A04"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>the police station is only 50 meters away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.</w:t>
      </w:r>
      <w:r w:rsidR="00CA0DB6"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KMU has its </w:t>
      </w:r>
      <w:r w:rsidR="000E4A04" w:rsidRPr="00D45026">
        <w:rPr>
          <w:rFonts w:ascii="Arial" w:hAnsi="Arial" w:cs="Arial"/>
          <w:szCs w:val="24"/>
          <w:shd w:val="clear" w:color="auto" w:fill="FFFFFF"/>
          <w:lang w:eastAsia="zh-TW"/>
        </w:rPr>
        <w:t>on</w:t>
      </w:r>
      <w:r w:rsidR="00F5192E">
        <w:rPr>
          <w:rFonts w:ascii="Arial" w:hAnsi="Arial" w:cs="Arial"/>
          <w:szCs w:val="24"/>
          <w:shd w:val="clear" w:color="auto" w:fill="FFFFFF"/>
          <w:lang w:eastAsia="zh-TW"/>
        </w:rPr>
        <w:t>-</w:t>
      </w:r>
      <w:r w:rsidR="000E4A04"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campus </w:t>
      </w:r>
      <w:r w:rsidR="00CA0DB6" w:rsidRPr="00D45026">
        <w:rPr>
          <w:rFonts w:ascii="Arial" w:hAnsi="Arial" w:cs="Arial"/>
          <w:szCs w:val="24"/>
          <w:shd w:val="clear" w:color="auto" w:fill="FFFFFF"/>
          <w:lang w:eastAsia="zh-TW"/>
        </w:rPr>
        <w:t>police security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.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It is </w:t>
      </w:r>
      <w:r w:rsidR="000E4A04"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very </w:t>
      </w:r>
      <w:r w:rsidRPr="00D45026">
        <w:rPr>
          <w:rFonts w:ascii="Arial" w:hAnsi="Arial" w:cs="Arial"/>
          <w:szCs w:val="24"/>
          <w:shd w:val="clear" w:color="auto" w:fill="FFFFFF"/>
          <w:lang w:eastAsia="zh-TW"/>
        </w:rPr>
        <w:t>safe to study at KMU and live in Kaohsiung City</w:t>
      </w:r>
      <w:r w:rsidR="0072657B">
        <w:rPr>
          <w:rFonts w:ascii="Arial" w:hAnsi="Arial" w:cs="Arial"/>
          <w:szCs w:val="24"/>
          <w:shd w:val="clear" w:color="auto" w:fill="FFFFFF"/>
          <w:lang w:eastAsia="zh-TW"/>
        </w:rPr>
        <w:t>.</w:t>
      </w:r>
      <w:r w:rsidR="00357B98" w:rsidRPr="00D45026">
        <w:rPr>
          <w:rFonts w:ascii="Arial" w:hAnsi="Arial" w:cs="Arial"/>
          <w:szCs w:val="24"/>
          <w:shd w:val="clear" w:color="auto" w:fill="FFFFFF"/>
          <w:lang w:eastAsia="zh-TW"/>
        </w:rPr>
        <w:t xml:space="preserve"> More i</w:t>
      </w:r>
      <w:r w:rsidR="00531057" w:rsidRPr="00D45026">
        <w:rPr>
          <w:rFonts w:ascii="Arial" w:hAnsi="Arial" w:cs="Arial"/>
          <w:szCs w:val="24"/>
          <w:shd w:val="clear" w:color="auto" w:fill="FFFFFF"/>
        </w:rPr>
        <w:t xml:space="preserve">nformation is available on the Office of Student Affairs </w:t>
      </w:r>
      <w:r w:rsidR="006563CD">
        <w:rPr>
          <w:rFonts w:ascii="Arial" w:hAnsi="Arial" w:cs="Arial"/>
          <w:szCs w:val="24"/>
          <w:shd w:val="clear" w:color="auto" w:fill="FFFFFF"/>
        </w:rPr>
        <w:t xml:space="preserve">website </w:t>
      </w:r>
      <w:r w:rsidR="00531057" w:rsidRPr="00D45026">
        <w:rPr>
          <w:rFonts w:ascii="Arial" w:hAnsi="Arial" w:cs="Arial"/>
          <w:szCs w:val="24"/>
          <w:shd w:val="clear" w:color="auto" w:fill="FFFFFF"/>
        </w:rPr>
        <w:t>and Q&amp;A</w:t>
      </w:r>
      <w:r w:rsidR="0072657B">
        <w:rPr>
          <w:rFonts w:ascii="Arial" w:hAnsi="Arial" w:cs="Arial"/>
          <w:szCs w:val="24"/>
          <w:shd w:val="clear" w:color="auto" w:fill="FFFFFF"/>
        </w:rPr>
        <w:t>.</w:t>
      </w:r>
      <w:r w:rsidR="00357B98" w:rsidRPr="00D45026">
        <w:rPr>
          <w:rFonts w:ascii="Arial" w:hAnsi="Arial" w:cs="Arial"/>
          <w:szCs w:val="24"/>
          <w:shd w:val="clear" w:color="auto" w:fill="FFFFFF"/>
        </w:rPr>
        <w:t xml:space="preserve"> Please refer to the links below: </w:t>
      </w:r>
    </w:p>
    <w:p w14:paraId="186C0682" w14:textId="77777777" w:rsidR="00F907DF" w:rsidRDefault="00F907DF">
      <w:pPr>
        <w:spacing w:after="0" w:line="240" w:lineRule="auto"/>
        <w:rPr>
          <w:sz w:val="24"/>
          <w:lang w:val="en-US"/>
        </w:rPr>
      </w:pPr>
      <w:r>
        <w:br w:type="page"/>
      </w:r>
    </w:p>
    <w:bookmarkStart w:id="1" w:name="_GoBack"/>
    <w:bookmarkEnd w:id="1"/>
    <w:p w14:paraId="63707309" w14:textId="0088BA9F" w:rsidR="00357B98" w:rsidRPr="00CC22B4" w:rsidRDefault="00F907DF" w:rsidP="001904C1">
      <w:pPr>
        <w:pStyle w:val="ab"/>
        <w:spacing w:line="400" w:lineRule="exact"/>
        <w:rPr>
          <w:rFonts w:ascii="Arial" w:hAnsi="Arial" w:cs="Arial"/>
          <w:color w:val="0000CC"/>
          <w:szCs w:val="24"/>
          <w:shd w:val="clear" w:color="auto" w:fill="FFFFFF"/>
          <w:lang w:eastAsia="zh-TW"/>
        </w:rPr>
      </w:pPr>
      <w:r>
        <w:lastRenderedPageBreak/>
        <w:fldChar w:fldCharType="begin"/>
      </w:r>
      <w:r>
        <w:instrText xml:space="preserve"> HYPERLINK "https://www.numbeo.com/crime/in/Kaohsiung" </w:instrText>
      </w:r>
      <w:r>
        <w:fldChar w:fldCharType="separate"/>
      </w:r>
      <w:r w:rsidR="00357B98" w:rsidRPr="00CC22B4">
        <w:rPr>
          <w:rStyle w:val="a9"/>
          <w:rFonts w:ascii="Arial" w:hAnsi="Arial" w:cs="Arial"/>
          <w:color w:val="0000CC"/>
          <w:szCs w:val="24"/>
          <w:shd w:val="clear" w:color="auto" w:fill="FFFFFF"/>
          <w:lang w:eastAsia="zh-TW"/>
        </w:rPr>
        <w:t>https://www</w:t>
      </w:r>
      <w:r w:rsidR="0072657B" w:rsidRPr="00CC22B4">
        <w:rPr>
          <w:rStyle w:val="a9"/>
          <w:rFonts w:ascii="Arial" w:hAnsi="Arial" w:cs="Arial"/>
          <w:color w:val="0000CC"/>
          <w:szCs w:val="24"/>
          <w:shd w:val="clear" w:color="auto" w:fill="FFFFFF"/>
          <w:lang w:eastAsia="zh-TW"/>
        </w:rPr>
        <w:t>.</w:t>
      </w:r>
      <w:r w:rsidR="00357B98" w:rsidRPr="00CC22B4">
        <w:rPr>
          <w:rStyle w:val="a9"/>
          <w:rFonts w:ascii="Arial" w:hAnsi="Arial" w:cs="Arial"/>
          <w:color w:val="0000CC"/>
          <w:szCs w:val="24"/>
          <w:shd w:val="clear" w:color="auto" w:fill="FFFFFF"/>
          <w:lang w:eastAsia="zh-TW"/>
        </w:rPr>
        <w:t>numbeo</w:t>
      </w:r>
      <w:r w:rsidR="0072657B" w:rsidRPr="00CC22B4">
        <w:rPr>
          <w:rStyle w:val="a9"/>
          <w:rFonts w:ascii="Arial" w:hAnsi="Arial" w:cs="Arial"/>
          <w:color w:val="0000CC"/>
          <w:szCs w:val="24"/>
          <w:shd w:val="clear" w:color="auto" w:fill="FFFFFF"/>
          <w:lang w:eastAsia="zh-TW"/>
        </w:rPr>
        <w:t>.</w:t>
      </w:r>
      <w:r w:rsidR="00357B98" w:rsidRPr="00CC22B4">
        <w:rPr>
          <w:rStyle w:val="a9"/>
          <w:rFonts w:ascii="Arial" w:hAnsi="Arial" w:cs="Arial"/>
          <w:color w:val="0000CC"/>
          <w:szCs w:val="24"/>
          <w:shd w:val="clear" w:color="auto" w:fill="FFFFFF"/>
          <w:lang w:eastAsia="zh-TW"/>
        </w:rPr>
        <w:t>com/crime/in/Kaohsiung</w:t>
      </w:r>
      <w:r>
        <w:rPr>
          <w:rStyle w:val="a9"/>
          <w:rFonts w:ascii="Arial" w:hAnsi="Arial" w:cs="Arial"/>
          <w:color w:val="0000CC"/>
          <w:szCs w:val="24"/>
          <w:shd w:val="clear" w:color="auto" w:fill="FFFFFF"/>
          <w:lang w:eastAsia="zh-TW"/>
        </w:rPr>
        <w:fldChar w:fldCharType="end"/>
      </w:r>
    </w:p>
    <w:p w14:paraId="78AC351C" w14:textId="5694C265" w:rsidR="00531057" w:rsidRPr="00CC22B4" w:rsidRDefault="00F907DF" w:rsidP="001904C1">
      <w:pPr>
        <w:pStyle w:val="ab"/>
        <w:spacing w:line="400" w:lineRule="exact"/>
        <w:rPr>
          <w:rFonts w:ascii="Arial" w:hAnsi="Arial" w:cs="Arial"/>
          <w:color w:val="0000CC"/>
          <w:szCs w:val="24"/>
          <w:shd w:val="clear" w:color="auto" w:fill="FFFFFF"/>
        </w:rPr>
      </w:pPr>
      <w:hyperlink r:id="rId21" w:history="1">
        <w:r w:rsidR="00357B98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https://osa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.</w:t>
        </w:r>
        <w:r w:rsidR="00357B98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kmu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.</w:t>
        </w:r>
        <w:r w:rsidR="00357B98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edu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.</w:t>
        </w:r>
        <w:r w:rsidR="00357B98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tw/images/En/CEQA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.</w:t>
        </w:r>
        <w:r w:rsidR="00357B98" w:rsidRPr="00CC22B4">
          <w:rPr>
            <w:rStyle w:val="a9"/>
            <w:rFonts w:ascii="Arial" w:hAnsi="Arial" w:cs="Arial"/>
            <w:color w:val="0000CC"/>
            <w:szCs w:val="24"/>
            <w:shd w:val="clear" w:color="auto" w:fill="FFFFFF"/>
          </w:rPr>
          <w:t>pdf</w:t>
        </w:r>
      </w:hyperlink>
    </w:p>
    <w:p w14:paraId="017E7BB2" w14:textId="77777777" w:rsidR="00531057" w:rsidRPr="00D45026" w:rsidRDefault="00531057" w:rsidP="001904C1">
      <w:pPr>
        <w:pStyle w:val="ab"/>
        <w:spacing w:line="400" w:lineRule="exact"/>
        <w:rPr>
          <w:rFonts w:ascii="Arial" w:hAnsi="Arial" w:cs="Arial"/>
          <w:shd w:val="clear" w:color="auto" w:fill="FFFFFF"/>
          <w:lang w:eastAsia="zh-TW"/>
        </w:rPr>
      </w:pPr>
    </w:p>
    <w:p w14:paraId="38F13E35" w14:textId="2E4EE6F8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bookmarkStart w:id="2" w:name="_Hlk33018592"/>
      <w:r w:rsidRPr="00D45026">
        <w:rPr>
          <w:rFonts w:ascii="Arial" w:hAnsi="Arial" w:cs="Arial"/>
          <w:b/>
          <w:sz w:val="28"/>
          <w:szCs w:val="28"/>
        </w:rPr>
        <w:t>U</w:t>
      </w:r>
      <w:r w:rsidR="0072657B">
        <w:rPr>
          <w:rFonts w:ascii="Arial" w:hAnsi="Arial" w:cs="Arial"/>
          <w:b/>
          <w:sz w:val="28"/>
          <w:szCs w:val="28"/>
        </w:rPr>
        <w:t>.</w:t>
      </w:r>
      <w:r w:rsidRPr="00D45026">
        <w:rPr>
          <w:rFonts w:ascii="Arial" w:hAnsi="Arial" w:cs="Arial"/>
          <w:b/>
          <w:sz w:val="28"/>
          <w:szCs w:val="28"/>
        </w:rPr>
        <w:t>S</w:t>
      </w:r>
      <w:r w:rsidR="0072657B">
        <w:rPr>
          <w:rFonts w:ascii="Arial" w:hAnsi="Arial" w:cs="Arial"/>
          <w:b/>
          <w:sz w:val="28"/>
          <w:szCs w:val="28"/>
        </w:rPr>
        <w:t>.</w:t>
      </w:r>
      <w:r w:rsidRPr="00D45026">
        <w:rPr>
          <w:rFonts w:ascii="Arial" w:hAnsi="Arial" w:cs="Arial"/>
          <w:b/>
          <w:sz w:val="28"/>
          <w:szCs w:val="28"/>
        </w:rPr>
        <w:t xml:space="preserve"> Department of State Travel Alert/Warning</w:t>
      </w:r>
    </w:p>
    <w:p w14:paraId="1782F354" w14:textId="57A89F9E" w:rsidR="0076141D" w:rsidRPr="00D45026" w:rsidRDefault="00CC12BB" w:rsidP="001904C1">
      <w:pPr>
        <w:pStyle w:val="ab"/>
        <w:spacing w:line="400" w:lineRule="exact"/>
        <w:rPr>
          <w:rFonts w:ascii="Arial" w:hAnsi="Arial" w:cs="Arial"/>
          <w:szCs w:val="24"/>
          <w:lang w:eastAsia="zh-TW"/>
        </w:rPr>
      </w:pPr>
      <w:r w:rsidRPr="00D45026">
        <w:rPr>
          <w:rFonts w:ascii="Arial" w:hAnsi="Arial" w:cs="Arial"/>
        </w:rPr>
        <w:t>Travel alert/warning can be found on the website of Bureau of Consular Affairs</w:t>
      </w:r>
      <w:r w:rsidR="0072657B">
        <w:rPr>
          <w:rFonts w:ascii="Arial" w:hAnsi="Arial" w:cs="Arial"/>
        </w:rPr>
        <w:t>,</w:t>
      </w:r>
      <w:r w:rsidRPr="00D45026">
        <w:rPr>
          <w:rFonts w:ascii="Arial" w:hAnsi="Arial" w:cs="Arial"/>
        </w:rPr>
        <w:t xml:space="preserve"> Ministry of </w:t>
      </w:r>
      <w:r w:rsidR="00582E19" w:rsidRPr="00D45026">
        <w:rPr>
          <w:rFonts w:ascii="Arial" w:hAnsi="Arial" w:cs="Arial"/>
        </w:rPr>
        <w:t xml:space="preserve">Foreign Affairs: </w:t>
      </w:r>
      <w:hyperlink r:id="rId22" w:history="1">
        <w:r w:rsidR="0076141D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https://www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boca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gov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tw/mp-2</w:t>
        </w:r>
        <w:r w:rsidR="0072657B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.</w:t>
        </w:r>
        <w:r w:rsidR="0076141D" w:rsidRPr="00CC22B4">
          <w:rPr>
            <w:rStyle w:val="a9"/>
            <w:rFonts w:ascii="Arial" w:hAnsi="Arial" w:cs="Arial"/>
            <w:color w:val="0000CC"/>
            <w:szCs w:val="24"/>
            <w:lang w:eastAsia="zh-TW"/>
          </w:rPr>
          <w:t>html</w:t>
        </w:r>
      </w:hyperlink>
      <w:r w:rsidR="0076141D" w:rsidRPr="00D45026">
        <w:rPr>
          <w:rFonts w:ascii="Arial" w:hAnsi="Arial" w:cs="Arial"/>
          <w:szCs w:val="24"/>
          <w:lang w:eastAsia="zh-TW"/>
        </w:rPr>
        <w:t xml:space="preserve"> </w:t>
      </w:r>
    </w:p>
    <w:p w14:paraId="15BD9856" w14:textId="77777777" w:rsidR="0076141D" w:rsidRPr="00D45026" w:rsidRDefault="0076141D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  <w:lang w:eastAsia="zh-TW"/>
        </w:rPr>
      </w:pPr>
    </w:p>
    <w:p w14:paraId="2589E546" w14:textId="42573061" w:rsidR="0076141D" w:rsidRPr="00D45026" w:rsidRDefault="007218F4" w:rsidP="001904C1">
      <w:pPr>
        <w:pStyle w:val="ab"/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Taiwan </w:t>
      </w:r>
      <w:r w:rsidR="0076141D" w:rsidRPr="00D45026">
        <w:rPr>
          <w:rFonts w:ascii="Arial" w:hAnsi="Arial" w:cs="Arial"/>
          <w:b/>
          <w:sz w:val="28"/>
          <w:szCs w:val="28"/>
        </w:rPr>
        <w:t>Centers for Disease Control and Prevention (</w:t>
      </w:r>
      <w:r>
        <w:rPr>
          <w:rFonts w:ascii="Arial" w:hAnsi="Arial" w:cs="Arial"/>
          <w:b/>
          <w:sz w:val="28"/>
          <w:szCs w:val="28"/>
        </w:rPr>
        <w:t>T</w:t>
      </w:r>
      <w:r w:rsidR="0076141D" w:rsidRPr="00D45026">
        <w:rPr>
          <w:rFonts w:ascii="Arial" w:hAnsi="Arial" w:cs="Arial"/>
          <w:b/>
          <w:sz w:val="28"/>
          <w:szCs w:val="28"/>
        </w:rPr>
        <w:t>CDC) Health Information</w:t>
      </w:r>
    </w:p>
    <w:bookmarkEnd w:id="2"/>
    <w:p w14:paraId="761F54FB" w14:textId="0F115941" w:rsidR="0076141D" w:rsidRPr="00D45026" w:rsidRDefault="00A04AD2" w:rsidP="00BA56DB">
      <w:pPr>
        <w:pStyle w:val="ab"/>
        <w:spacing w:line="400" w:lineRule="exac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hd w:val="clear" w:color="auto" w:fill="FFFFFF"/>
        </w:rPr>
        <w:t xml:space="preserve">Taiwan </w:t>
      </w:r>
      <w:r w:rsidR="00C54B12" w:rsidRPr="00D45026">
        <w:rPr>
          <w:rFonts w:ascii="Arial" w:hAnsi="Arial" w:cs="Arial"/>
          <w:shd w:val="clear" w:color="auto" w:fill="FFFFFF"/>
        </w:rPr>
        <w:t>Centers for Disease Control</w:t>
      </w:r>
      <w:r w:rsidR="007218F4">
        <w:rPr>
          <w:rFonts w:ascii="Arial" w:hAnsi="Arial" w:cs="Arial" w:hint="eastAsia"/>
          <w:shd w:val="clear" w:color="auto" w:fill="FFFFFF"/>
          <w:lang w:eastAsia="zh-TW"/>
        </w:rPr>
        <w:t xml:space="preserve">, </w:t>
      </w:r>
      <w:r w:rsidR="007218F4">
        <w:rPr>
          <w:rFonts w:ascii="Arial" w:hAnsi="Arial" w:cs="Arial"/>
          <w:shd w:val="clear" w:color="auto" w:fill="FFFFFF"/>
          <w:lang w:eastAsia="zh-TW"/>
        </w:rPr>
        <w:t>Ministry of Health and Welfare</w:t>
      </w:r>
      <w:r w:rsidR="007167B0">
        <w:rPr>
          <w:rFonts w:ascii="Arial" w:hAnsi="Arial" w:cs="Arial" w:hint="eastAsia"/>
          <w:shd w:val="clear" w:color="auto" w:fill="FFFFFF"/>
          <w:lang w:eastAsia="zh-TW"/>
        </w:rPr>
        <w:t xml:space="preserve"> </w:t>
      </w:r>
      <w:r w:rsidR="007167B0">
        <w:rPr>
          <w:rFonts w:ascii="Arial" w:hAnsi="Arial" w:cs="Arial"/>
          <w:shd w:val="clear" w:color="auto" w:fill="FFFFFF"/>
        </w:rPr>
        <w:t>provides information such as</w:t>
      </w:r>
      <w:r w:rsidR="006A2D8C">
        <w:rPr>
          <w:rFonts w:ascii="Arial" w:hAnsi="Arial" w:cs="Arial"/>
          <w:shd w:val="clear" w:color="auto" w:fill="FFFFFF"/>
          <w:lang w:eastAsia="zh-TW"/>
        </w:rPr>
        <w:t xml:space="preserve"> </w:t>
      </w:r>
      <w:r w:rsidR="006A2D8C" w:rsidRPr="006A2D8C">
        <w:rPr>
          <w:rFonts w:ascii="Arial" w:hAnsi="Arial" w:cs="Arial"/>
          <w:shd w:val="clear" w:color="auto" w:fill="FFFFFF"/>
        </w:rPr>
        <w:t>important diseases, traveler's health, quarantine rules, travel health notices, foreigners' health, infection control and biosafety</w:t>
      </w:r>
      <w:r w:rsidR="00F36455">
        <w:rPr>
          <w:rFonts w:ascii="Arial" w:hAnsi="Arial" w:cs="Arial"/>
          <w:shd w:val="clear" w:color="auto" w:fill="FFFFFF"/>
        </w:rPr>
        <w:t>,</w:t>
      </w:r>
      <w:r w:rsidR="006A2D8C" w:rsidRPr="006A2D8C">
        <w:rPr>
          <w:rFonts w:ascii="Arial" w:hAnsi="Arial" w:cs="Arial"/>
          <w:shd w:val="clear" w:color="auto" w:fill="FFFFFF"/>
        </w:rPr>
        <w:t xml:space="preserve"> and vaccine-preventable disease control. </w:t>
      </w:r>
      <w:r w:rsidR="007167B0">
        <w:rPr>
          <w:rFonts w:ascii="Arial" w:hAnsi="Arial" w:cs="Arial"/>
          <w:szCs w:val="24"/>
          <w:shd w:val="clear" w:color="auto" w:fill="FFFFFF"/>
        </w:rPr>
        <w:t xml:space="preserve">Please refer to the links below for more information: </w:t>
      </w:r>
      <w:hyperlink r:id="rId23" w:history="1">
        <w:r w:rsidR="00A12960" w:rsidRPr="00CC22B4">
          <w:rPr>
            <w:rStyle w:val="a9"/>
            <w:rFonts w:ascii="Arial" w:hAnsi="Arial" w:cs="Arial"/>
            <w:color w:val="0000CC"/>
            <w:szCs w:val="24"/>
          </w:rPr>
          <w:t>https://www</w:t>
        </w:r>
        <w:r w:rsidR="0072657B" w:rsidRPr="00CC22B4">
          <w:rPr>
            <w:rStyle w:val="a9"/>
            <w:rFonts w:ascii="Arial" w:hAnsi="Arial" w:cs="Arial"/>
            <w:color w:val="0000CC"/>
            <w:szCs w:val="24"/>
          </w:rPr>
          <w:t>.</w:t>
        </w:r>
        <w:r w:rsidR="00A12960" w:rsidRPr="00CC22B4">
          <w:rPr>
            <w:rStyle w:val="a9"/>
            <w:rFonts w:ascii="Arial" w:hAnsi="Arial" w:cs="Arial"/>
            <w:color w:val="0000CC"/>
            <w:szCs w:val="24"/>
          </w:rPr>
          <w:t>cdc</w:t>
        </w:r>
        <w:r w:rsidR="0072657B" w:rsidRPr="00CC22B4">
          <w:rPr>
            <w:rStyle w:val="a9"/>
            <w:rFonts w:ascii="Arial" w:hAnsi="Arial" w:cs="Arial"/>
            <w:color w:val="0000CC"/>
            <w:szCs w:val="24"/>
          </w:rPr>
          <w:t>.</w:t>
        </w:r>
        <w:r w:rsidR="00A12960" w:rsidRPr="00CC22B4">
          <w:rPr>
            <w:rStyle w:val="a9"/>
            <w:rFonts w:ascii="Arial" w:hAnsi="Arial" w:cs="Arial"/>
            <w:color w:val="0000CC"/>
            <w:szCs w:val="24"/>
          </w:rPr>
          <w:t>gov</w:t>
        </w:r>
        <w:r w:rsidR="0072657B" w:rsidRPr="00CC22B4">
          <w:rPr>
            <w:rStyle w:val="a9"/>
            <w:rFonts w:ascii="Arial" w:hAnsi="Arial" w:cs="Arial"/>
            <w:color w:val="0000CC"/>
            <w:szCs w:val="24"/>
          </w:rPr>
          <w:t>.</w:t>
        </w:r>
        <w:r w:rsidR="00A12960" w:rsidRPr="00CC22B4">
          <w:rPr>
            <w:rStyle w:val="a9"/>
            <w:rFonts w:ascii="Arial" w:hAnsi="Arial" w:cs="Arial"/>
            <w:color w:val="0000CC"/>
            <w:szCs w:val="24"/>
          </w:rPr>
          <w:t>tw/En</w:t>
        </w:r>
      </w:hyperlink>
    </w:p>
    <w:sectPr w:rsidR="0076141D" w:rsidRPr="00D45026" w:rsidSect="00D158C2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0B19" w14:textId="77777777" w:rsidR="00F5192E" w:rsidRDefault="00F5192E" w:rsidP="00D158C2">
      <w:pPr>
        <w:spacing w:after="0" w:line="240" w:lineRule="auto"/>
      </w:pPr>
      <w:r>
        <w:separator/>
      </w:r>
    </w:p>
  </w:endnote>
  <w:endnote w:type="continuationSeparator" w:id="0">
    <w:p w14:paraId="6153DEF3" w14:textId="77777777" w:rsidR="00F5192E" w:rsidRDefault="00F5192E" w:rsidP="00D1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6F7A0" w14:textId="749DBF88" w:rsidR="00F5192E" w:rsidRDefault="00F5192E" w:rsidP="003F5BF0">
    <w:pPr>
      <w:pStyle w:val="a5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2022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07DF" w:rsidRPr="00F907DF">
      <w:rPr>
        <w:rFonts w:ascii="Cambria" w:hAnsi="Cambria"/>
        <w:noProof/>
      </w:rPr>
      <w:t>7</w:t>
    </w:r>
    <w:r>
      <w:rPr>
        <w:rFonts w:ascii="Cambria" w:hAnsi="Cambria"/>
        <w:noProof/>
      </w:rPr>
      <w:fldChar w:fldCharType="end"/>
    </w:r>
  </w:p>
  <w:p w14:paraId="6B566B4C" w14:textId="77777777" w:rsidR="00F5192E" w:rsidRDefault="00F51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C35A4" w14:textId="77777777" w:rsidR="00F5192E" w:rsidRDefault="00F5192E" w:rsidP="00D158C2">
      <w:pPr>
        <w:spacing w:after="0" w:line="240" w:lineRule="auto"/>
      </w:pPr>
      <w:r>
        <w:separator/>
      </w:r>
    </w:p>
  </w:footnote>
  <w:footnote w:type="continuationSeparator" w:id="0">
    <w:p w14:paraId="451486B7" w14:textId="77777777" w:rsidR="00F5192E" w:rsidRDefault="00F5192E" w:rsidP="00D1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8AD2" w14:textId="77777777" w:rsidR="00F5192E" w:rsidRDefault="00F5192E">
    <w:pPr>
      <w:pStyle w:val="a3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Institutional Report</w:t>
    </w:r>
  </w:p>
  <w:p w14:paraId="745B9518" w14:textId="77777777" w:rsidR="00F5192E" w:rsidRDefault="00F519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16A"/>
    <w:multiLevelType w:val="hybridMultilevel"/>
    <w:tmpl w:val="F5C07588"/>
    <w:lvl w:ilvl="0" w:tplc="D406AA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C0A"/>
    <w:multiLevelType w:val="hybridMultilevel"/>
    <w:tmpl w:val="D48CA448"/>
    <w:lvl w:ilvl="0" w:tplc="F8465D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E3752B"/>
    <w:multiLevelType w:val="multilevel"/>
    <w:tmpl w:val="74F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25202"/>
    <w:multiLevelType w:val="hybridMultilevel"/>
    <w:tmpl w:val="C34A6A90"/>
    <w:lvl w:ilvl="0" w:tplc="76E0F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550842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BDCC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53A6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60D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D05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3B27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B88A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9365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27C57B6C"/>
    <w:multiLevelType w:val="hybridMultilevel"/>
    <w:tmpl w:val="46B4C0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916407"/>
    <w:multiLevelType w:val="hybridMultilevel"/>
    <w:tmpl w:val="0A581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003E93"/>
    <w:multiLevelType w:val="hybridMultilevel"/>
    <w:tmpl w:val="7DC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E77F97"/>
    <w:multiLevelType w:val="hybridMultilevel"/>
    <w:tmpl w:val="01B24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E627B2E"/>
    <w:multiLevelType w:val="hybridMultilevel"/>
    <w:tmpl w:val="B34283E6"/>
    <w:lvl w:ilvl="0" w:tplc="05DE71C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F7096"/>
    <w:multiLevelType w:val="hybridMultilevel"/>
    <w:tmpl w:val="F926CF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219B2"/>
    <w:multiLevelType w:val="hybridMultilevel"/>
    <w:tmpl w:val="F388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351EE"/>
    <w:multiLevelType w:val="hybridMultilevel"/>
    <w:tmpl w:val="C98A4082"/>
    <w:lvl w:ilvl="0" w:tplc="3D92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CD4A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11CC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140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B8C6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40A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5D0E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8F05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F50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FFF5B55"/>
    <w:multiLevelType w:val="hybridMultilevel"/>
    <w:tmpl w:val="22580D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4E66CE0"/>
    <w:multiLevelType w:val="hybridMultilevel"/>
    <w:tmpl w:val="1AD25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B2540"/>
    <w:multiLevelType w:val="hybridMultilevel"/>
    <w:tmpl w:val="7EBC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C2"/>
    <w:rsid w:val="00001697"/>
    <w:rsid w:val="00003299"/>
    <w:rsid w:val="000041C4"/>
    <w:rsid w:val="0002051A"/>
    <w:rsid w:val="000216EE"/>
    <w:rsid w:val="0002312E"/>
    <w:rsid w:val="000318BD"/>
    <w:rsid w:val="00031A3F"/>
    <w:rsid w:val="000343B3"/>
    <w:rsid w:val="0003545A"/>
    <w:rsid w:val="00044D26"/>
    <w:rsid w:val="000554CE"/>
    <w:rsid w:val="000657CE"/>
    <w:rsid w:val="0006653B"/>
    <w:rsid w:val="00072E01"/>
    <w:rsid w:val="00075CFE"/>
    <w:rsid w:val="00096A62"/>
    <w:rsid w:val="000A2997"/>
    <w:rsid w:val="000A5D01"/>
    <w:rsid w:val="000B1CDC"/>
    <w:rsid w:val="000B53CB"/>
    <w:rsid w:val="000C2605"/>
    <w:rsid w:val="000C43C9"/>
    <w:rsid w:val="000C5A18"/>
    <w:rsid w:val="000C5E8C"/>
    <w:rsid w:val="000D3EE1"/>
    <w:rsid w:val="000D724A"/>
    <w:rsid w:val="000E36AC"/>
    <w:rsid w:val="000E4A04"/>
    <w:rsid w:val="000E5667"/>
    <w:rsid w:val="000F47D1"/>
    <w:rsid w:val="00104CBA"/>
    <w:rsid w:val="00112CB2"/>
    <w:rsid w:val="001335E9"/>
    <w:rsid w:val="00170A50"/>
    <w:rsid w:val="00176EA9"/>
    <w:rsid w:val="00180FAD"/>
    <w:rsid w:val="001830FA"/>
    <w:rsid w:val="00185544"/>
    <w:rsid w:val="0018778C"/>
    <w:rsid w:val="001904C1"/>
    <w:rsid w:val="001A22EA"/>
    <w:rsid w:val="001A2819"/>
    <w:rsid w:val="001A62C6"/>
    <w:rsid w:val="001B66B0"/>
    <w:rsid w:val="001D4D3B"/>
    <w:rsid w:val="001D79E9"/>
    <w:rsid w:val="001E5971"/>
    <w:rsid w:val="001E73EB"/>
    <w:rsid w:val="001F50B7"/>
    <w:rsid w:val="002113FE"/>
    <w:rsid w:val="002265B7"/>
    <w:rsid w:val="00233B18"/>
    <w:rsid w:val="00235CCF"/>
    <w:rsid w:val="002378EF"/>
    <w:rsid w:val="00247985"/>
    <w:rsid w:val="00256DBF"/>
    <w:rsid w:val="00256E1F"/>
    <w:rsid w:val="00263D6D"/>
    <w:rsid w:val="00266181"/>
    <w:rsid w:val="00272B42"/>
    <w:rsid w:val="00287387"/>
    <w:rsid w:val="00294823"/>
    <w:rsid w:val="00295AFD"/>
    <w:rsid w:val="0029685F"/>
    <w:rsid w:val="002B5081"/>
    <w:rsid w:val="002C61A0"/>
    <w:rsid w:val="002D2169"/>
    <w:rsid w:val="002D59F6"/>
    <w:rsid w:val="002D771B"/>
    <w:rsid w:val="002E7E42"/>
    <w:rsid w:val="002F00E5"/>
    <w:rsid w:val="00310B0F"/>
    <w:rsid w:val="00311257"/>
    <w:rsid w:val="00315DFE"/>
    <w:rsid w:val="00333895"/>
    <w:rsid w:val="003356D9"/>
    <w:rsid w:val="00346311"/>
    <w:rsid w:val="00346630"/>
    <w:rsid w:val="003507A1"/>
    <w:rsid w:val="00357B98"/>
    <w:rsid w:val="00372364"/>
    <w:rsid w:val="00375313"/>
    <w:rsid w:val="00392D8F"/>
    <w:rsid w:val="00396A02"/>
    <w:rsid w:val="003A18DD"/>
    <w:rsid w:val="003A22B8"/>
    <w:rsid w:val="003A2B73"/>
    <w:rsid w:val="003B6252"/>
    <w:rsid w:val="003C1833"/>
    <w:rsid w:val="003C1B31"/>
    <w:rsid w:val="003C1C4E"/>
    <w:rsid w:val="003D51CA"/>
    <w:rsid w:val="003D6B2D"/>
    <w:rsid w:val="003E1839"/>
    <w:rsid w:val="003E3D86"/>
    <w:rsid w:val="003E639E"/>
    <w:rsid w:val="003E787E"/>
    <w:rsid w:val="003F5BF0"/>
    <w:rsid w:val="0040232E"/>
    <w:rsid w:val="00426626"/>
    <w:rsid w:val="00431D81"/>
    <w:rsid w:val="0043445D"/>
    <w:rsid w:val="00440D6A"/>
    <w:rsid w:val="00443BFB"/>
    <w:rsid w:val="00447068"/>
    <w:rsid w:val="00460A99"/>
    <w:rsid w:val="00463BE1"/>
    <w:rsid w:val="004644FF"/>
    <w:rsid w:val="004668EB"/>
    <w:rsid w:val="00467B39"/>
    <w:rsid w:val="00475847"/>
    <w:rsid w:val="00487B3A"/>
    <w:rsid w:val="0049076B"/>
    <w:rsid w:val="004915BC"/>
    <w:rsid w:val="00493C8E"/>
    <w:rsid w:val="004B351B"/>
    <w:rsid w:val="004B37DB"/>
    <w:rsid w:val="004B45EF"/>
    <w:rsid w:val="004B6334"/>
    <w:rsid w:val="004C5E79"/>
    <w:rsid w:val="004C6062"/>
    <w:rsid w:val="004D37EE"/>
    <w:rsid w:val="004E0B95"/>
    <w:rsid w:val="004E432D"/>
    <w:rsid w:val="004E7AB4"/>
    <w:rsid w:val="004E7D12"/>
    <w:rsid w:val="004F07DC"/>
    <w:rsid w:val="004F5C51"/>
    <w:rsid w:val="00502BED"/>
    <w:rsid w:val="00505241"/>
    <w:rsid w:val="00511A5B"/>
    <w:rsid w:val="00511D28"/>
    <w:rsid w:val="00514C69"/>
    <w:rsid w:val="005159DC"/>
    <w:rsid w:val="005163C4"/>
    <w:rsid w:val="005214A1"/>
    <w:rsid w:val="00525425"/>
    <w:rsid w:val="00531057"/>
    <w:rsid w:val="0054568F"/>
    <w:rsid w:val="00547F2B"/>
    <w:rsid w:val="005511AE"/>
    <w:rsid w:val="0056174E"/>
    <w:rsid w:val="00562883"/>
    <w:rsid w:val="005630EE"/>
    <w:rsid w:val="005646E7"/>
    <w:rsid w:val="00582E19"/>
    <w:rsid w:val="00586389"/>
    <w:rsid w:val="00591AC7"/>
    <w:rsid w:val="00594837"/>
    <w:rsid w:val="005C21F2"/>
    <w:rsid w:val="005C6F2B"/>
    <w:rsid w:val="005D6499"/>
    <w:rsid w:val="005E2EBE"/>
    <w:rsid w:val="0061502E"/>
    <w:rsid w:val="00617282"/>
    <w:rsid w:val="006175A9"/>
    <w:rsid w:val="00624A1A"/>
    <w:rsid w:val="00626CC4"/>
    <w:rsid w:val="006326BB"/>
    <w:rsid w:val="00647F1F"/>
    <w:rsid w:val="006563CD"/>
    <w:rsid w:val="00662450"/>
    <w:rsid w:val="00667842"/>
    <w:rsid w:val="00667C03"/>
    <w:rsid w:val="00674D62"/>
    <w:rsid w:val="00674F5C"/>
    <w:rsid w:val="006750C1"/>
    <w:rsid w:val="0067732C"/>
    <w:rsid w:val="00682D42"/>
    <w:rsid w:val="006836FC"/>
    <w:rsid w:val="006951D5"/>
    <w:rsid w:val="00695E96"/>
    <w:rsid w:val="006A2D8C"/>
    <w:rsid w:val="006A70B0"/>
    <w:rsid w:val="006A7944"/>
    <w:rsid w:val="006B0560"/>
    <w:rsid w:val="006B6941"/>
    <w:rsid w:val="006C2DC3"/>
    <w:rsid w:val="006C48FC"/>
    <w:rsid w:val="006D1BA2"/>
    <w:rsid w:val="006D6343"/>
    <w:rsid w:val="006F2E6B"/>
    <w:rsid w:val="00700266"/>
    <w:rsid w:val="00700A16"/>
    <w:rsid w:val="007011A4"/>
    <w:rsid w:val="007029CB"/>
    <w:rsid w:val="00712284"/>
    <w:rsid w:val="0071445B"/>
    <w:rsid w:val="007167B0"/>
    <w:rsid w:val="007218F4"/>
    <w:rsid w:val="00722CF9"/>
    <w:rsid w:val="00723178"/>
    <w:rsid w:val="0072657B"/>
    <w:rsid w:val="00727893"/>
    <w:rsid w:val="007348DE"/>
    <w:rsid w:val="00741306"/>
    <w:rsid w:val="00741B8D"/>
    <w:rsid w:val="007460F4"/>
    <w:rsid w:val="00747E5D"/>
    <w:rsid w:val="00750F8D"/>
    <w:rsid w:val="00755578"/>
    <w:rsid w:val="007556F4"/>
    <w:rsid w:val="0076141D"/>
    <w:rsid w:val="00761453"/>
    <w:rsid w:val="0076369F"/>
    <w:rsid w:val="00765AE5"/>
    <w:rsid w:val="0077591A"/>
    <w:rsid w:val="00777588"/>
    <w:rsid w:val="0078035D"/>
    <w:rsid w:val="00780ACE"/>
    <w:rsid w:val="00781D8D"/>
    <w:rsid w:val="007A49EC"/>
    <w:rsid w:val="007B1012"/>
    <w:rsid w:val="007B5FAA"/>
    <w:rsid w:val="007C0EEB"/>
    <w:rsid w:val="007C29C0"/>
    <w:rsid w:val="007C76AF"/>
    <w:rsid w:val="007E00CD"/>
    <w:rsid w:val="007E1333"/>
    <w:rsid w:val="007E7F69"/>
    <w:rsid w:val="007F4AD0"/>
    <w:rsid w:val="007F54CA"/>
    <w:rsid w:val="008010E6"/>
    <w:rsid w:val="00803D59"/>
    <w:rsid w:val="00805FB0"/>
    <w:rsid w:val="00820305"/>
    <w:rsid w:val="008266BE"/>
    <w:rsid w:val="008300B1"/>
    <w:rsid w:val="00830690"/>
    <w:rsid w:val="00832BEE"/>
    <w:rsid w:val="00837700"/>
    <w:rsid w:val="008420F7"/>
    <w:rsid w:val="00843679"/>
    <w:rsid w:val="00843BDD"/>
    <w:rsid w:val="00847863"/>
    <w:rsid w:val="00853AC1"/>
    <w:rsid w:val="00857603"/>
    <w:rsid w:val="00860BF0"/>
    <w:rsid w:val="008623F7"/>
    <w:rsid w:val="00862BD8"/>
    <w:rsid w:val="00863C2E"/>
    <w:rsid w:val="00866E19"/>
    <w:rsid w:val="008710DA"/>
    <w:rsid w:val="0087594E"/>
    <w:rsid w:val="00875A9F"/>
    <w:rsid w:val="00877514"/>
    <w:rsid w:val="00882774"/>
    <w:rsid w:val="00882B65"/>
    <w:rsid w:val="00885BDA"/>
    <w:rsid w:val="008913C8"/>
    <w:rsid w:val="00891A69"/>
    <w:rsid w:val="008A4284"/>
    <w:rsid w:val="008B4C62"/>
    <w:rsid w:val="008B51B7"/>
    <w:rsid w:val="008C0C1B"/>
    <w:rsid w:val="008C3D0C"/>
    <w:rsid w:val="008C73AC"/>
    <w:rsid w:val="008D11EE"/>
    <w:rsid w:val="008F1E8F"/>
    <w:rsid w:val="008F25B0"/>
    <w:rsid w:val="008F2BDF"/>
    <w:rsid w:val="008F3B75"/>
    <w:rsid w:val="008F5AB7"/>
    <w:rsid w:val="00912341"/>
    <w:rsid w:val="00921B28"/>
    <w:rsid w:val="0092527C"/>
    <w:rsid w:val="009515D7"/>
    <w:rsid w:val="00952CFD"/>
    <w:rsid w:val="00953D41"/>
    <w:rsid w:val="00953DE1"/>
    <w:rsid w:val="00961F88"/>
    <w:rsid w:val="00964473"/>
    <w:rsid w:val="00966E47"/>
    <w:rsid w:val="00971206"/>
    <w:rsid w:val="00980DC1"/>
    <w:rsid w:val="00985CB9"/>
    <w:rsid w:val="00985E23"/>
    <w:rsid w:val="009A07F7"/>
    <w:rsid w:val="009A385A"/>
    <w:rsid w:val="009A3BEF"/>
    <w:rsid w:val="009A5A63"/>
    <w:rsid w:val="009A6E31"/>
    <w:rsid w:val="009B019E"/>
    <w:rsid w:val="009B0D31"/>
    <w:rsid w:val="009B243D"/>
    <w:rsid w:val="009C057B"/>
    <w:rsid w:val="009C343A"/>
    <w:rsid w:val="009D0BCF"/>
    <w:rsid w:val="009E307F"/>
    <w:rsid w:val="009F2BAB"/>
    <w:rsid w:val="009F6168"/>
    <w:rsid w:val="00A01924"/>
    <w:rsid w:val="00A03EF1"/>
    <w:rsid w:val="00A04AD2"/>
    <w:rsid w:val="00A12960"/>
    <w:rsid w:val="00A13196"/>
    <w:rsid w:val="00A3708D"/>
    <w:rsid w:val="00A503E1"/>
    <w:rsid w:val="00A706BD"/>
    <w:rsid w:val="00A75DE2"/>
    <w:rsid w:val="00A94367"/>
    <w:rsid w:val="00AA1048"/>
    <w:rsid w:val="00AA5D3D"/>
    <w:rsid w:val="00AB3932"/>
    <w:rsid w:val="00AB6EF0"/>
    <w:rsid w:val="00AC01F6"/>
    <w:rsid w:val="00AE1E83"/>
    <w:rsid w:val="00AF03D5"/>
    <w:rsid w:val="00AF1A9B"/>
    <w:rsid w:val="00B01498"/>
    <w:rsid w:val="00B029E9"/>
    <w:rsid w:val="00B05ED4"/>
    <w:rsid w:val="00B1655F"/>
    <w:rsid w:val="00B26059"/>
    <w:rsid w:val="00B31744"/>
    <w:rsid w:val="00B348A2"/>
    <w:rsid w:val="00B36E75"/>
    <w:rsid w:val="00B439F9"/>
    <w:rsid w:val="00B63218"/>
    <w:rsid w:val="00B70CA5"/>
    <w:rsid w:val="00B746EB"/>
    <w:rsid w:val="00B749B1"/>
    <w:rsid w:val="00B87131"/>
    <w:rsid w:val="00B9630A"/>
    <w:rsid w:val="00BA56DB"/>
    <w:rsid w:val="00BA6661"/>
    <w:rsid w:val="00BD057B"/>
    <w:rsid w:val="00BD38DA"/>
    <w:rsid w:val="00BE7362"/>
    <w:rsid w:val="00BE795E"/>
    <w:rsid w:val="00BF6DE4"/>
    <w:rsid w:val="00C056B4"/>
    <w:rsid w:val="00C13370"/>
    <w:rsid w:val="00C143A7"/>
    <w:rsid w:val="00C170CD"/>
    <w:rsid w:val="00C34477"/>
    <w:rsid w:val="00C37A6D"/>
    <w:rsid w:val="00C41D7F"/>
    <w:rsid w:val="00C428BF"/>
    <w:rsid w:val="00C54B12"/>
    <w:rsid w:val="00C56C57"/>
    <w:rsid w:val="00C61A37"/>
    <w:rsid w:val="00C61E27"/>
    <w:rsid w:val="00C64B61"/>
    <w:rsid w:val="00C65CCF"/>
    <w:rsid w:val="00C66FFB"/>
    <w:rsid w:val="00C702D5"/>
    <w:rsid w:val="00C77074"/>
    <w:rsid w:val="00C77299"/>
    <w:rsid w:val="00C81548"/>
    <w:rsid w:val="00C84691"/>
    <w:rsid w:val="00C93613"/>
    <w:rsid w:val="00CA0DB6"/>
    <w:rsid w:val="00CA436C"/>
    <w:rsid w:val="00CB0CD5"/>
    <w:rsid w:val="00CB2EFE"/>
    <w:rsid w:val="00CC12BB"/>
    <w:rsid w:val="00CC206D"/>
    <w:rsid w:val="00CC22B4"/>
    <w:rsid w:val="00CC22E7"/>
    <w:rsid w:val="00CF5CC8"/>
    <w:rsid w:val="00CF6086"/>
    <w:rsid w:val="00D01E40"/>
    <w:rsid w:val="00D02250"/>
    <w:rsid w:val="00D041AE"/>
    <w:rsid w:val="00D11B86"/>
    <w:rsid w:val="00D14221"/>
    <w:rsid w:val="00D158C2"/>
    <w:rsid w:val="00D16343"/>
    <w:rsid w:val="00D23AD7"/>
    <w:rsid w:val="00D35E39"/>
    <w:rsid w:val="00D4000B"/>
    <w:rsid w:val="00D41D25"/>
    <w:rsid w:val="00D45026"/>
    <w:rsid w:val="00D46A62"/>
    <w:rsid w:val="00D669C9"/>
    <w:rsid w:val="00D83487"/>
    <w:rsid w:val="00D8358E"/>
    <w:rsid w:val="00D97887"/>
    <w:rsid w:val="00DA12C8"/>
    <w:rsid w:val="00DA20FA"/>
    <w:rsid w:val="00DA5B92"/>
    <w:rsid w:val="00DA5F0B"/>
    <w:rsid w:val="00DA6EA4"/>
    <w:rsid w:val="00DB0369"/>
    <w:rsid w:val="00DC5992"/>
    <w:rsid w:val="00DD2AE6"/>
    <w:rsid w:val="00DE5CE9"/>
    <w:rsid w:val="00DE6AA2"/>
    <w:rsid w:val="00DE7006"/>
    <w:rsid w:val="00DE721E"/>
    <w:rsid w:val="00DE75A6"/>
    <w:rsid w:val="00DF3C88"/>
    <w:rsid w:val="00DF5952"/>
    <w:rsid w:val="00E07B57"/>
    <w:rsid w:val="00E12302"/>
    <w:rsid w:val="00E1255E"/>
    <w:rsid w:val="00E14905"/>
    <w:rsid w:val="00E233D6"/>
    <w:rsid w:val="00E24293"/>
    <w:rsid w:val="00E320FF"/>
    <w:rsid w:val="00E33C91"/>
    <w:rsid w:val="00E3711D"/>
    <w:rsid w:val="00E41C8C"/>
    <w:rsid w:val="00E4224B"/>
    <w:rsid w:val="00E5016E"/>
    <w:rsid w:val="00E53961"/>
    <w:rsid w:val="00E55740"/>
    <w:rsid w:val="00E602C4"/>
    <w:rsid w:val="00E734CD"/>
    <w:rsid w:val="00E7624D"/>
    <w:rsid w:val="00E90042"/>
    <w:rsid w:val="00EA3392"/>
    <w:rsid w:val="00EA5156"/>
    <w:rsid w:val="00EA5778"/>
    <w:rsid w:val="00EC2548"/>
    <w:rsid w:val="00ED1188"/>
    <w:rsid w:val="00ED4670"/>
    <w:rsid w:val="00EE666E"/>
    <w:rsid w:val="00EE69E2"/>
    <w:rsid w:val="00EF0FB6"/>
    <w:rsid w:val="00EF2047"/>
    <w:rsid w:val="00F03CD2"/>
    <w:rsid w:val="00F06F26"/>
    <w:rsid w:val="00F16A08"/>
    <w:rsid w:val="00F175A5"/>
    <w:rsid w:val="00F31B84"/>
    <w:rsid w:val="00F33C45"/>
    <w:rsid w:val="00F36455"/>
    <w:rsid w:val="00F44453"/>
    <w:rsid w:val="00F5008E"/>
    <w:rsid w:val="00F5192E"/>
    <w:rsid w:val="00F564E4"/>
    <w:rsid w:val="00F65BDA"/>
    <w:rsid w:val="00F66AB9"/>
    <w:rsid w:val="00F726FB"/>
    <w:rsid w:val="00F84A63"/>
    <w:rsid w:val="00F907DF"/>
    <w:rsid w:val="00FA0F2D"/>
    <w:rsid w:val="00FA6974"/>
    <w:rsid w:val="00FB652E"/>
    <w:rsid w:val="00FC0883"/>
    <w:rsid w:val="00FC4203"/>
    <w:rsid w:val="00FC4D23"/>
    <w:rsid w:val="00FC4FDE"/>
    <w:rsid w:val="00FC5DCD"/>
    <w:rsid w:val="00FD18DF"/>
    <w:rsid w:val="00FD64A3"/>
    <w:rsid w:val="00FE1532"/>
    <w:rsid w:val="00FE645D"/>
    <w:rsid w:val="00FF5A3E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3A770"/>
  <w15:docId w15:val="{E20762AA-2431-490C-8974-FEB34C2B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2D"/>
    <w:pPr>
      <w:spacing w:after="200" w:line="276" w:lineRule="auto"/>
    </w:pPr>
    <w:rPr>
      <w:sz w:val="22"/>
      <w:szCs w:val="22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9F61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77591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link w:val="a3"/>
    <w:uiPriority w:val="99"/>
    <w:locked/>
    <w:rsid w:val="00D158C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5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link w:val="a5"/>
    <w:uiPriority w:val="99"/>
    <w:locked/>
    <w:rsid w:val="00D158C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uiPriority w:val="99"/>
    <w:semiHidden/>
    <w:locked/>
    <w:rsid w:val="00D158C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D158C2"/>
    <w:rPr>
      <w:rFonts w:cs="Times New Roman"/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C64B61"/>
    <w:pPr>
      <w:autoSpaceDE w:val="0"/>
      <w:autoSpaceDN w:val="0"/>
      <w:adjustRightInd w:val="0"/>
      <w:spacing w:after="0" w:line="201" w:lineRule="atLeast"/>
    </w:pPr>
    <w:rPr>
      <w:rFonts w:ascii="Palatino Linotype" w:hAnsi="Palatino Linotype"/>
      <w:sz w:val="24"/>
      <w:szCs w:val="24"/>
    </w:rPr>
  </w:style>
  <w:style w:type="character" w:customStyle="1" w:styleId="A01">
    <w:name w:val="A0+1"/>
    <w:uiPriority w:val="99"/>
    <w:rsid w:val="00C64B61"/>
    <w:rPr>
      <w:b/>
      <w:color w:val="000000"/>
      <w:sz w:val="18"/>
    </w:rPr>
  </w:style>
  <w:style w:type="paragraph" w:customStyle="1" w:styleId="Pa2">
    <w:name w:val="Pa2"/>
    <w:basedOn w:val="a"/>
    <w:next w:val="a"/>
    <w:uiPriority w:val="99"/>
    <w:rsid w:val="00C64B61"/>
    <w:pPr>
      <w:autoSpaceDE w:val="0"/>
      <w:autoSpaceDN w:val="0"/>
      <w:adjustRightInd w:val="0"/>
      <w:spacing w:after="0" w:line="181" w:lineRule="atLeast"/>
    </w:pPr>
    <w:rPr>
      <w:rFonts w:ascii="Palatino Linotype" w:hAnsi="Palatino Linotype"/>
      <w:sz w:val="24"/>
      <w:szCs w:val="24"/>
    </w:rPr>
  </w:style>
  <w:style w:type="character" w:customStyle="1" w:styleId="A70">
    <w:name w:val="A7"/>
    <w:uiPriority w:val="99"/>
    <w:rsid w:val="00C64B61"/>
    <w:rPr>
      <w:color w:val="000000"/>
      <w:sz w:val="16"/>
    </w:rPr>
  </w:style>
  <w:style w:type="paragraph" w:styleId="aa">
    <w:name w:val="List Paragraph"/>
    <w:basedOn w:val="a"/>
    <w:uiPriority w:val="34"/>
    <w:qFormat/>
    <w:rsid w:val="00741B8D"/>
    <w:pPr>
      <w:ind w:left="720"/>
      <w:contextualSpacing/>
    </w:pPr>
  </w:style>
  <w:style w:type="paragraph" w:styleId="ab">
    <w:name w:val="No Spacing"/>
    <w:uiPriority w:val="1"/>
    <w:qFormat/>
    <w:rsid w:val="00426626"/>
    <w:rPr>
      <w:sz w:val="24"/>
      <w:szCs w:val="22"/>
    </w:rPr>
  </w:style>
  <w:style w:type="character" w:styleId="ac">
    <w:name w:val="FollowedHyperlink"/>
    <w:basedOn w:val="a0"/>
    <w:uiPriority w:val="99"/>
    <w:semiHidden/>
    <w:unhideWhenUsed/>
    <w:rsid w:val="0054568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02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5A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7591A"/>
    <w:rPr>
      <w:rFonts w:ascii="Times New Roman" w:hAnsi="Times New Roman"/>
      <w:b/>
      <w:bCs/>
      <w:sz w:val="27"/>
      <w:szCs w:val="27"/>
    </w:rPr>
  </w:style>
  <w:style w:type="character" w:styleId="ae">
    <w:name w:val="annotation reference"/>
    <w:basedOn w:val="a0"/>
    <w:uiPriority w:val="99"/>
    <w:semiHidden/>
    <w:unhideWhenUsed/>
    <w:rsid w:val="00E734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734CD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E734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34C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734CD"/>
    <w:rPr>
      <w:b/>
      <w:bCs/>
    </w:rPr>
  </w:style>
  <w:style w:type="character" w:customStyle="1" w:styleId="11">
    <w:name w:val="未解析的提及項目1"/>
    <w:basedOn w:val="a0"/>
    <w:uiPriority w:val="99"/>
    <w:semiHidden/>
    <w:unhideWhenUsed/>
    <w:rsid w:val="0071445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863C2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9F61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371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">
    <w:name w:val="未解析的提及項目3"/>
    <w:basedOn w:val="a0"/>
    <w:uiPriority w:val="99"/>
    <w:semiHidden/>
    <w:unhideWhenUsed/>
    <w:rsid w:val="00357B98"/>
    <w:rPr>
      <w:color w:val="605E5C"/>
      <w:shd w:val="clear" w:color="auto" w:fill="E1DFDD"/>
    </w:rPr>
  </w:style>
  <w:style w:type="character" w:styleId="af3">
    <w:name w:val="Strong"/>
    <w:basedOn w:val="a0"/>
    <w:uiPriority w:val="22"/>
    <w:qFormat/>
    <w:rsid w:val="00B746EB"/>
    <w:rPr>
      <w:b/>
      <w:bCs/>
    </w:rPr>
  </w:style>
  <w:style w:type="paragraph" w:styleId="af4">
    <w:name w:val="Revision"/>
    <w:hidden/>
    <w:uiPriority w:val="99"/>
    <w:semiHidden/>
    <w:rsid w:val="007348DE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24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ission.kmu.edu.tw/index/index/locale/en" TargetMode="External"/><Relationship Id="rId18" Type="http://schemas.openxmlformats.org/officeDocument/2006/relationships/hyperlink" Target="https://isl.kmu.edu.tw/index.php/living-in-kaohsiung/transportat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sa.kmu.edu.tw/images/En/CEQ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c.kmu.edu.tw/index.php/zh-TW/%E8%A1%8C%E4%BA%8B%E6%9B%86" TargetMode="External"/><Relationship Id="rId17" Type="http://schemas.openxmlformats.org/officeDocument/2006/relationships/hyperlink" Target="https://isl.kmu.edu.tw/index.php/accommodatio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sl.kmu.edu.tw/index.php/living-in-kaohsiung" TargetMode="External"/><Relationship Id="rId20" Type="http://schemas.openxmlformats.org/officeDocument/2006/relationships/hyperlink" Target="https://enroll.kmu.edu.tw/tuition-fe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u.edu.tw/index.php/en-gb/academi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cademic.kmu.edu.tw/index.php/zh-TW/%E5%B8%B8%E8%A6%8B%E6%95%99%E5%8B%99q-a/%E8%A8%BB%E5%86%8A%E8%AA%B2%E5%8B%99" TargetMode="External"/><Relationship Id="rId23" Type="http://schemas.openxmlformats.org/officeDocument/2006/relationships/hyperlink" Target="https://www.cdc.gov.tw/En" TargetMode="External"/><Relationship Id="rId10" Type="http://schemas.openxmlformats.org/officeDocument/2006/relationships/hyperlink" Target="https://www.kmu.edu.tw/index.php/en-gb/academic" TargetMode="External"/><Relationship Id="rId19" Type="http://schemas.openxmlformats.org/officeDocument/2006/relationships/hyperlink" Target="https://isl.kmu.edu.tw/index.php/living-in-kaohsiung/transpor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mu.edu.tw/index.php/en-gb/about-kmu" TargetMode="External"/><Relationship Id="rId14" Type="http://schemas.openxmlformats.org/officeDocument/2006/relationships/hyperlink" Target="https://admission.kmu.edu.tw/index/index/locale/en" TargetMode="External"/><Relationship Id="rId22" Type="http://schemas.openxmlformats.org/officeDocument/2006/relationships/hyperlink" Target="https://www.boca.gov.tw/mp-2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376D-EDA1-4EE5-98BC-28A0D514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1253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Report</vt:lpstr>
    </vt:vector>
  </TitlesOfParts>
  <Company>University of Central Florida</Company>
  <LinksUpToDate>false</LinksUpToDate>
  <CharactersWithSpaces>10061</CharactersWithSpaces>
  <SharedDoc>false</SharedDoc>
  <HLinks>
    <vt:vector size="216" baseType="variant">
      <vt:variant>
        <vt:i4>5767234</vt:i4>
      </vt:variant>
      <vt:variant>
        <vt:i4>105</vt:i4>
      </vt:variant>
      <vt:variant>
        <vt:i4>0</vt:i4>
      </vt:variant>
      <vt:variant>
        <vt:i4>5</vt:i4>
      </vt:variant>
      <vt:variant>
        <vt:lpwstr>http://www.sacscasi.org/</vt:lpwstr>
      </vt:variant>
      <vt:variant>
        <vt:lpwstr/>
      </vt:variant>
      <vt:variant>
        <vt:i4>5898320</vt:i4>
      </vt:variant>
      <vt:variant>
        <vt:i4>102</vt:i4>
      </vt:variant>
      <vt:variant>
        <vt:i4>0</vt:i4>
      </vt:variant>
      <vt:variant>
        <vt:i4>5</vt:i4>
      </vt:variant>
      <vt:variant>
        <vt:lpwstr>http://travel.state.gov/visa/temp/types/types_1268.html</vt:lpwstr>
      </vt:variant>
      <vt:variant>
        <vt:lpwstr>5</vt:lpwstr>
      </vt:variant>
      <vt:variant>
        <vt:i4>2621561</vt:i4>
      </vt:variant>
      <vt:variant>
        <vt:i4>99</vt:i4>
      </vt:variant>
      <vt:variant>
        <vt:i4>0</vt:i4>
      </vt:variant>
      <vt:variant>
        <vt:i4>5</vt:i4>
      </vt:variant>
      <vt:variant>
        <vt:lpwstr>http://www.ucf.edu/</vt:lpwstr>
      </vt:variant>
      <vt:variant>
        <vt:lpwstr/>
      </vt:variant>
      <vt:variant>
        <vt:i4>4325405</vt:i4>
      </vt:variant>
      <vt:variant>
        <vt:i4>96</vt:i4>
      </vt:variant>
      <vt:variant>
        <vt:i4>0</vt:i4>
      </vt:variant>
      <vt:variant>
        <vt:i4>5</vt:i4>
      </vt:variant>
      <vt:variant>
        <vt:lpwstr>http://www.usembassy.gov/</vt:lpwstr>
      </vt:variant>
      <vt:variant>
        <vt:lpwstr/>
      </vt:variant>
      <vt:variant>
        <vt:i4>5701751</vt:i4>
      </vt:variant>
      <vt:variant>
        <vt:i4>93</vt:i4>
      </vt:variant>
      <vt:variant>
        <vt:i4>0</vt:i4>
      </vt:variant>
      <vt:variant>
        <vt:i4>5</vt:i4>
      </vt:variant>
      <vt:variant>
        <vt:lpwstr>http://travel.state.gov/visa/temp/types/types_1268.html</vt:lpwstr>
      </vt:variant>
      <vt:variant>
        <vt:lpwstr>stay</vt:lpwstr>
      </vt:variant>
      <vt:variant>
        <vt:i4>3866661</vt:i4>
      </vt:variant>
      <vt:variant>
        <vt:i4>90</vt:i4>
      </vt:variant>
      <vt:variant>
        <vt:i4>0</vt:i4>
      </vt:variant>
      <vt:variant>
        <vt:i4>5</vt:i4>
      </vt:variant>
      <vt:variant>
        <vt:lpwstr>http://www.housing.ucf.edu/</vt:lpwstr>
      </vt:variant>
      <vt:variant>
        <vt:lpwstr/>
      </vt:variant>
      <vt:variant>
        <vt:i4>3211311</vt:i4>
      </vt:variant>
      <vt:variant>
        <vt:i4>87</vt:i4>
      </vt:variant>
      <vt:variant>
        <vt:i4>0</vt:i4>
      </vt:variant>
      <vt:variant>
        <vt:i4>5</vt:i4>
      </vt:variant>
      <vt:variant>
        <vt:lpwstr>http://www.ucfsga.com/</vt:lpwstr>
      </vt:variant>
      <vt:variant>
        <vt:lpwstr/>
      </vt:variant>
      <vt:variant>
        <vt:i4>6160473</vt:i4>
      </vt:variant>
      <vt:variant>
        <vt:i4>84</vt:i4>
      </vt:variant>
      <vt:variant>
        <vt:i4>0</vt:i4>
      </vt:variant>
      <vt:variant>
        <vt:i4>5</vt:i4>
      </vt:variant>
      <vt:variant>
        <vt:lpwstr>http://www.ucf.edu/athletics/</vt:lpwstr>
      </vt:variant>
      <vt:variant>
        <vt:lpwstr/>
      </vt:variant>
      <vt:variant>
        <vt:i4>327768</vt:i4>
      </vt:variant>
      <vt:variant>
        <vt:i4>81</vt:i4>
      </vt:variant>
      <vt:variant>
        <vt:i4>0</vt:i4>
      </vt:variant>
      <vt:variant>
        <vt:i4>5</vt:i4>
      </vt:variant>
      <vt:variant>
        <vt:lpwstr>http://www.intl.ucf.edu/index.cfm?RsrcID=22&amp;SubCatID=100</vt:lpwstr>
      </vt:variant>
      <vt:variant>
        <vt:lpwstr/>
      </vt:variant>
      <vt:variant>
        <vt:i4>2621539</vt:i4>
      </vt:variant>
      <vt:variant>
        <vt:i4>78</vt:i4>
      </vt:variant>
      <vt:variant>
        <vt:i4>0</vt:i4>
      </vt:variant>
      <vt:variant>
        <vt:i4>5</vt:i4>
      </vt:variant>
      <vt:variant>
        <vt:lpwstr>http://www.campusdish.com/en-US/CSS/UnivCentralFlorida</vt:lpwstr>
      </vt:variant>
      <vt:variant>
        <vt:lpwstr/>
      </vt:variant>
      <vt:variant>
        <vt:i4>4390913</vt:i4>
      </vt:variant>
      <vt:variant>
        <vt:i4>75</vt:i4>
      </vt:variant>
      <vt:variant>
        <vt:i4>0</vt:i4>
      </vt:variant>
      <vt:variant>
        <vt:i4>5</vt:i4>
      </vt:variant>
      <vt:variant>
        <vt:lpwstr>http://www.ucfsu.com/</vt:lpwstr>
      </vt:variant>
      <vt:variant>
        <vt:lpwstr/>
      </vt:variant>
      <vt:variant>
        <vt:i4>62</vt:i4>
      </vt:variant>
      <vt:variant>
        <vt:i4>72</vt:i4>
      </vt:variant>
      <vt:variant>
        <vt:i4>0</vt:i4>
      </vt:variant>
      <vt:variant>
        <vt:i4>5</vt:i4>
      </vt:variant>
      <vt:variant>
        <vt:lpwstr>http://www.ucf.edu/campus_life/</vt:lpwstr>
      </vt:variant>
      <vt:variant>
        <vt:lpwstr/>
      </vt:variant>
      <vt:variant>
        <vt:i4>2883693</vt:i4>
      </vt:variant>
      <vt:variant>
        <vt:i4>69</vt:i4>
      </vt:variant>
      <vt:variant>
        <vt:i4>0</vt:i4>
      </vt:variant>
      <vt:variant>
        <vt:i4>5</vt:i4>
      </vt:variant>
      <vt:variant>
        <vt:lpwstr>http://www.intl.ucf.edu/formsnfiles/OpenFile.cfm?id=154</vt:lpwstr>
      </vt:variant>
      <vt:variant>
        <vt:lpwstr/>
      </vt:variant>
      <vt:variant>
        <vt:i4>2162814</vt:i4>
      </vt:variant>
      <vt:variant>
        <vt:i4>66</vt:i4>
      </vt:variant>
      <vt:variant>
        <vt:i4>0</vt:i4>
      </vt:variant>
      <vt:variant>
        <vt:i4>5</vt:i4>
      </vt:variant>
      <vt:variant>
        <vt:lpwstr>http://www.intl.ucf.edu/index.cfm?RsrcID=7</vt:lpwstr>
      </vt:variant>
      <vt:variant>
        <vt:lpwstr/>
      </vt:variant>
      <vt:variant>
        <vt:i4>4063335</vt:i4>
      </vt:variant>
      <vt:variant>
        <vt:i4>63</vt:i4>
      </vt:variant>
      <vt:variant>
        <vt:i4>0</vt:i4>
      </vt:variant>
      <vt:variant>
        <vt:i4>5</vt:i4>
      </vt:variant>
      <vt:variant>
        <vt:lpwstr>http://library.ucf.edu/</vt:lpwstr>
      </vt:variant>
      <vt:variant>
        <vt:lpwstr/>
      </vt:variant>
      <vt:variant>
        <vt:i4>7929906</vt:i4>
      </vt:variant>
      <vt:variant>
        <vt:i4>60</vt:i4>
      </vt:variant>
      <vt:variant>
        <vt:i4>0</vt:i4>
      </vt:variant>
      <vt:variant>
        <vt:i4>5</vt:i4>
      </vt:variant>
      <vt:variant>
        <vt:lpwstr>http://www.hs.sdes.ucf.edu/</vt:lpwstr>
      </vt:variant>
      <vt:variant>
        <vt:lpwstr/>
      </vt:variant>
      <vt:variant>
        <vt:i4>3801151</vt:i4>
      </vt:variant>
      <vt:variant>
        <vt:i4>57</vt:i4>
      </vt:variant>
      <vt:variant>
        <vt:i4>0</vt:i4>
      </vt:variant>
      <vt:variant>
        <vt:i4>5</vt:i4>
      </vt:variant>
      <vt:variant>
        <vt:lpwstr>http://www.registrar.ucf.edu/calendar/academic/2010/spring/</vt:lpwstr>
      </vt:variant>
      <vt:variant>
        <vt:lpwstr/>
      </vt:variant>
      <vt:variant>
        <vt:i4>5505052</vt:i4>
      </vt:variant>
      <vt:variant>
        <vt:i4>54</vt:i4>
      </vt:variant>
      <vt:variant>
        <vt:i4>0</vt:i4>
      </vt:variant>
      <vt:variant>
        <vt:i4>5</vt:i4>
      </vt:variant>
      <vt:variant>
        <vt:lpwstr>http://www.cos.ucf.edu/content/index.html</vt:lpwstr>
      </vt:variant>
      <vt:variant>
        <vt:lpwstr/>
      </vt:variant>
      <vt:variant>
        <vt:i4>6029383</vt:i4>
      </vt:variant>
      <vt:variant>
        <vt:i4>51</vt:i4>
      </vt:variant>
      <vt:variant>
        <vt:i4>0</vt:i4>
      </vt:variant>
      <vt:variant>
        <vt:i4>5</vt:i4>
      </vt:variant>
      <vt:variant>
        <vt:lpwstr>http://www.cohpa.ucf.edu/index.shtml</vt:lpwstr>
      </vt:variant>
      <vt:variant>
        <vt:lpwstr/>
      </vt:variant>
      <vt:variant>
        <vt:i4>4325450</vt:i4>
      </vt:variant>
      <vt:variant>
        <vt:i4>48</vt:i4>
      </vt:variant>
      <vt:variant>
        <vt:i4>0</vt:i4>
      </vt:variant>
      <vt:variant>
        <vt:i4>5</vt:i4>
      </vt:variant>
      <vt:variant>
        <vt:lpwstr>http://www.creol.ucf.edu/</vt:lpwstr>
      </vt:variant>
      <vt:variant>
        <vt:lpwstr/>
      </vt:variant>
      <vt:variant>
        <vt:i4>262168</vt:i4>
      </vt:variant>
      <vt:variant>
        <vt:i4>45</vt:i4>
      </vt:variant>
      <vt:variant>
        <vt:i4>0</vt:i4>
      </vt:variant>
      <vt:variant>
        <vt:i4>5</vt:i4>
      </vt:variant>
      <vt:variant>
        <vt:lpwstr>http://graduate.ucf.edu/</vt:lpwstr>
      </vt:variant>
      <vt:variant>
        <vt:lpwstr/>
      </vt:variant>
      <vt:variant>
        <vt:i4>3801190</vt:i4>
      </vt:variant>
      <vt:variant>
        <vt:i4>42</vt:i4>
      </vt:variant>
      <vt:variant>
        <vt:i4>0</vt:i4>
      </vt:variant>
      <vt:variant>
        <vt:i4>5</vt:i4>
      </vt:variant>
      <vt:variant>
        <vt:lpwstr>http://nursing.ucf.edu/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http://www.cecs.ucf.edu/</vt:lpwstr>
      </vt:variant>
      <vt:variant>
        <vt:lpwstr/>
      </vt:variant>
      <vt:variant>
        <vt:i4>2162795</vt:i4>
      </vt:variant>
      <vt:variant>
        <vt:i4>36</vt:i4>
      </vt:variant>
      <vt:variant>
        <vt:i4>0</vt:i4>
      </vt:variant>
      <vt:variant>
        <vt:i4>5</vt:i4>
      </vt:variant>
      <vt:variant>
        <vt:lpwstr>http://med.ucf.edu/</vt:lpwstr>
      </vt:variant>
      <vt:variant>
        <vt:lpwstr/>
      </vt:variant>
      <vt:variant>
        <vt:i4>6160402</vt:i4>
      </vt:variant>
      <vt:variant>
        <vt:i4>33</vt:i4>
      </vt:variant>
      <vt:variant>
        <vt:i4>0</vt:i4>
      </vt:variant>
      <vt:variant>
        <vt:i4>5</vt:i4>
      </vt:variant>
      <vt:variant>
        <vt:lpwstr>http://education.ucf.edu/</vt:lpwstr>
      </vt:variant>
      <vt:variant>
        <vt:lpwstr/>
      </vt:variant>
      <vt:variant>
        <vt:i4>2818173</vt:i4>
      </vt:variant>
      <vt:variant>
        <vt:i4>30</vt:i4>
      </vt:variant>
      <vt:variant>
        <vt:i4>0</vt:i4>
      </vt:variant>
      <vt:variant>
        <vt:i4>5</vt:i4>
      </vt:variant>
      <vt:variant>
        <vt:lpwstr>http://hospitality.ucf.edu/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http://web.bus.ucf.edu/</vt:lpwstr>
      </vt:variant>
      <vt:variant>
        <vt:lpwstr/>
      </vt:variant>
      <vt:variant>
        <vt:i4>7798905</vt:i4>
      </vt:variant>
      <vt:variant>
        <vt:i4>24</vt:i4>
      </vt:variant>
      <vt:variant>
        <vt:i4>0</vt:i4>
      </vt:variant>
      <vt:variant>
        <vt:i4>5</vt:i4>
      </vt:variant>
      <vt:variant>
        <vt:lpwstr>http://honors.ucf.edu/</vt:lpwstr>
      </vt:variant>
      <vt:variant>
        <vt:lpwstr/>
      </vt:variant>
      <vt:variant>
        <vt:i4>2293814</vt:i4>
      </vt:variant>
      <vt:variant>
        <vt:i4>21</vt:i4>
      </vt:variant>
      <vt:variant>
        <vt:i4>0</vt:i4>
      </vt:variant>
      <vt:variant>
        <vt:i4>5</vt:i4>
      </vt:variant>
      <vt:variant>
        <vt:lpwstr>http://www.cah.ucf.edu/</vt:lpwstr>
      </vt:variant>
      <vt:variant>
        <vt:lpwstr/>
      </vt:variant>
      <vt:variant>
        <vt:i4>852038</vt:i4>
      </vt:variant>
      <vt:variant>
        <vt:i4>18</vt:i4>
      </vt:variant>
      <vt:variant>
        <vt:i4>0</vt:i4>
      </vt:variant>
      <vt:variant>
        <vt:i4>5</vt:i4>
      </vt:variant>
      <vt:variant>
        <vt:lpwstr>http://www.iroffice.ucf.edu/degrees/accreditation.pdf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http://www.advanc-ed.org/accreditation/school_accreditation/accreditation_process/</vt:lpwstr>
      </vt:variant>
      <vt:variant>
        <vt:lpwstr/>
      </vt:variant>
      <vt:variant>
        <vt:i4>5767234</vt:i4>
      </vt:variant>
      <vt:variant>
        <vt:i4>12</vt:i4>
      </vt:variant>
      <vt:variant>
        <vt:i4>0</vt:i4>
      </vt:variant>
      <vt:variant>
        <vt:i4>5</vt:i4>
      </vt:variant>
      <vt:variant>
        <vt:lpwstr>http://www.sacscasi.org/</vt:lpwstr>
      </vt:variant>
      <vt:variant>
        <vt:lpwstr/>
      </vt:variant>
      <vt:variant>
        <vt:i4>5242968</vt:i4>
      </vt:variant>
      <vt:variant>
        <vt:i4>9</vt:i4>
      </vt:variant>
      <vt:variant>
        <vt:i4>0</vt:i4>
      </vt:variant>
      <vt:variant>
        <vt:i4>5</vt:i4>
      </vt:variant>
      <vt:variant>
        <vt:lpwstr>http://www.regionalcampuses.ucf.edu/index.asp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http://www.iroffice.ucf.edu/character/current.html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http://president.ucf.edu/</vt:lpwstr>
      </vt:variant>
      <vt:variant>
        <vt:lpwstr/>
      </vt:variant>
      <vt:variant>
        <vt:i4>2621561</vt:i4>
      </vt:variant>
      <vt:variant>
        <vt:i4>0</vt:i4>
      </vt:variant>
      <vt:variant>
        <vt:i4>0</vt:i4>
      </vt:variant>
      <vt:variant>
        <vt:i4>5</vt:i4>
      </vt:variant>
      <vt:variant>
        <vt:lpwstr>http://www.ucf.edu/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Report</dc:title>
  <dc:creator>llamitola</dc:creator>
  <cp:lastModifiedBy>KMU-LILY</cp:lastModifiedBy>
  <cp:revision>3</cp:revision>
  <cp:lastPrinted>2022-08-31T07:45:00Z</cp:lastPrinted>
  <dcterms:created xsi:type="dcterms:W3CDTF">2022-09-01T03:47:00Z</dcterms:created>
  <dcterms:modified xsi:type="dcterms:W3CDTF">2022-09-01T04:08:00Z</dcterms:modified>
</cp:coreProperties>
</file>